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26" w:rsidRPr="00FA3C51" w:rsidRDefault="00213A9F" w:rsidP="00213A9F">
      <w:pPr>
        <w:jc w:val="center"/>
        <w:rPr>
          <w:b/>
          <w:u w:val="single"/>
        </w:rPr>
      </w:pPr>
      <w:r w:rsidRPr="00FA3C51">
        <w:rPr>
          <w:b/>
          <w:u w:val="single"/>
        </w:rPr>
        <w:t>Phenobarbital-Facilitated Treatment of Alcohol Withdrawal</w:t>
      </w:r>
    </w:p>
    <w:p w:rsidR="00213A9F" w:rsidRDefault="00213A9F" w:rsidP="00213A9F">
      <w:pPr>
        <w:pStyle w:val="ListParagraph"/>
        <w:numPr>
          <w:ilvl w:val="0"/>
          <w:numId w:val="1"/>
        </w:numPr>
        <w:rPr>
          <w:b/>
        </w:rPr>
      </w:pPr>
      <w:r w:rsidRPr="00FA3C51">
        <w:rPr>
          <w:b/>
        </w:rPr>
        <w:t>Rationale</w:t>
      </w:r>
    </w:p>
    <w:p w:rsidR="00DA17E1" w:rsidRPr="00DA17E1" w:rsidRDefault="00DA17E1" w:rsidP="00DA17E1">
      <w:pPr>
        <w:pStyle w:val="ListParagraph"/>
        <w:numPr>
          <w:ilvl w:val="1"/>
          <w:numId w:val="1"/>
        </w:numPr>
      </w:pPr>
      <w:r w:rsidRPr="00DA17E1">
        <w:t>Alcohol withdrawal syndrome is a medical condition characterized by an imbalance between inhibitory neurotransmitter GABA and excitatory neurotransmitter NMDA receptor stimulation to chronic alcohol intake.</w:t>
      </w:r>
    </w:p>
    <w:p w:rsidR="00213A9F" w:rsidRPr="00FA3C51" w:rsidRDefault="00213A9F" w:rsidP="00213A9F">
      <w:pPr>
        <w:pStyle w:val="ListParagraph"/>
        <w:numPr>
          <w:ilvl w:val="1"/>
          <w:numId w:val="1"/>
        </w:numPr>
        <w:rPr>
          <w:u w:val="single"/>
        </w:rPr>
      </w:pPr>
      <w:r w:rsidRPr="00FA3C51">
        <w:rPr>
          <w:u w:val="single"/>
        </w:rPr>
        <w:t>Benzodiazepines</w:t>
      </w:r>
    </w:p>
    <w:p w:rsidR="00213A9F" w:rsidRDefault="006629FE" w:rsidP="00213A9F">
      <w:pPr>
        <w:pStyle w:val="ListParagraph"/>
        <w:numPr>
          <w:ilvl w:val="2"/>
          <w:numId w:val="1"/>
        </w:numPr>
      </w:pPr>
      <w:r>
        <w:t>Considerable data exist on the effectiveness of benzodiazepines for the management of alcohol withdrawal syndrome.</w:t>
      </w:r>
    </w:p>
    <w:p w:rsidR="006629FE" w:rsidRDefault="006629FE" w:rsidP="00213A9F">
      <w:pPr>
        <w:pStyle w:val="ListParagraph"/>
        <w:numPr>
          <w:ilvl w:val="2"/>
          <w:numId w:val="1"/>
        </w:numPr>
      </w:pPr>
      <w:r>
        <w:t>Benzodiazepines have demonstrated effectiveness both in improving discomfort associated with acute withdrawal and in decreasing risk of progression to seizures and delirium tremens</w:t>
      </w:r>
    </w:p>
    <w:p w:rsidR="00213A9F" w:rsidRDefault="00213A9F" w:rsidP="006629FE">
      <w:pPr>
        <w:pStyle w:val="ListParagraph"/>
        <w:numPr>
          <w:ilvl w:val="3"/>
          <w:numId w:val="1"/>
        </w:numPr>
      </w:pPr>
      <w:r>
        <w:t>No consensus regarding which benzodiazepine is best, how it should be administered or at what dosages</w:t>
      </w:r>
    </w:p>
    <w:p w:rsidR="00213A9F" w:rsidRDefault="00213A9F" w:rsidP="006629FE">
      <w:pPr>
        <w:pStyle w:val="ListParagraph"/>
        <w:numPr>
          <w:ilvl w:val="4"/>
          <w:numId w:val="1"/>
        </w:numPr>
      </w:pPr>
      <w:r>
        <w:t>IV regimens typically include those with rapid onset and longer durations of actions, such as diazepam and lorazepam, to utilize the self-tapering effect of the drug to its advantage</w:t>
      </w:r>
    </w:p>
    <w:p w:rsidR="00213A9F" w:rsidRDefault="006629FE" w:rsidP="006629FE">
      <w:pPr>
        <w:pStyle w:val="ListParagraph"/>
        <w:numPr>
          <w:ilvl w:val="2"/>
          <w:numId w:val="1"/>
        </w:numPr>
      </w:pPr>
      <w:r>
        <w:t>However, some patients with severe alcohol use disorder may not respond adequately to benzodiazepines as gradual changes to the GABAa receptor subunit conformations occur with chronic heavy alcohol use and may result not only in tolerance to alcohol, but also in cross tolerance to benzodiazepines. Additionally, benzodiazepines may pose challenges in medically and surgically hospitalized patients by increasing risk for over-sedation, encephalopathy and agitation in an already compromised patient population. It may be challenging to identify these patients a priori, resulting in escalating doses of benzodiazepines, possible respiratory compromise, aspiration, delirium, and paradoxical disinhibition and agitation.</w:t>
      </w:r>
    </w:p>
    <w:p w:rsidR="00DA17E1" w:rsidRDefault="00DA17E1" w:rsidP="00DA17E1">
      <w:pPr>
        <w:pStyle w:val="ListParagraph"/>
        <w:numPr>
          <w:ilvl w:val="3"/>
          <w:numId w:val="1"/>
        </w:numPr>
      </w:pPr>
      <w:r>
        <w:t>Refractory alcohol withdrawal syndrome: defined as &gt;10 mg lorazepam equivalents in 1 hour or &gt;40 mg lorazepam equivalents in 4 hours</w:t>
      </w:r>
    </w:p>
    <w:p w:rsidR="006629FE" w:rsidRPr="00FA3C51" w:rsidRDefault="006629FE" w:rsidP="006629FE">
      <w:pPr>
        <w:pStyle w:val="ListParagraph"/>
        <w:numPr>
          <w:ilvl w:val="1"/>
          <w:numId w:val="1"/>
        </w:numPr>
        <w:rPr>
          <w:u w:val="single"/>
        </w:rPr>
      </w:pPr>
      <w:r w:rsidRPr="00FA3C51">
        <w:rPr>
          <w:u w:val="single"/>
        </w:rPr>
        <w:t>Phenobarbital</w:t>
      </w:r>
    </w:p>
    <w:p w:rsidR="006629FE" w:rsidRDefault="00121FAD" w:rsidP="006629FE">
      <w:pPr>
        <w:pStyle w:val="ListParagraph"/>
        <w:numPr>
          <w:ilvl w:val="2"/>
          <w:numId w:val="1"/>
        </w:numPr>
      </w:pPr>
      <w:r>
        <w:t>Alternative to benzodiazepines</w:t>
      </w:r>
    </w:p>
    <w:p w:rsidR="00121FAD" w:rsidRDefault="00121FAD" w:rsidP="00121FAD">
      <w:pPr>
        <w:pStyle w:val="ListParagraph"/>
        <w:numPr>
          <w:ilvl w:val="3"/>
          <w:numId w:val="1"/>
        </w:numPr>
      </w:pPr>
      <w:r>
        <w:t>Benzodiazepines appear to function by increasing the frequency of the GABAa chloride channel opening, an action that requires presynaptic presence of GABA, barbiturates offer an alternate mechanism of action that involves both glutamate (decreased activity via AMPA and kainite receptor engagement) and GABA (increased duration of GABAa channel opening, unique binding site compared with alcohol and benzodiazepines). These differences are believed to result in a reduced incidence of cross-tolerance be</w:t>
      </w:r>
      <w:r w:rsidR="00FA3C51">
        <w:t>tween phenobarbital and alcohol (patients can tolerate large doses of phenobarbital without significant respiratory depression).</w:t>
      </w:r>
    </w:p>
    <w:p w:rsidR="00DA17E1" w:rsidRDefault="00EC2044" w:rsidP="00DA17E1">
      <w:pPr>
        <w:pStyle w:val="ListParagraph"/>
        <w:numPr>
          <w:ilvl w:val="2"/>
          <w:numId w:val="1"/>
        </w:numPr>
      </w:pPr>
      <w:r>
        <w:t>Advantages of phenobarbital vs benzodiazepines</w:t>
      </w:r>
    </w:p>
    <w:p w:rsidR="00EC2044" w:rsidRDefault="00EC2044" w:rsidP="00EC2044">
      <w:pPr>
        <w:pStyle w:val="ListParagraph"/>
        <w:numPr>
          <w:ilvl w:val="3"/>
          <w:numId w:val="1"/>
        </w:numPr>
      </w:pPr>
      <w:r>
        <w:t>Longer half-life</w:t>
      </w:r>
    </w:p>
    <w:p w:rsidR="00EC2044" w:rsidRDefault="00EC2044" w:rsidP="00EC2044">
      <w:pPr>
        <w:pStyle w:val="ListParagraph"/>
        <w:numPr>
          <w:ilvl w:val="4"/>
          <w:numId w:val="1"/>
        </w:numPr>
      </w:pPr>
      <w:r>
        <w:lastRenderedPageBreak/>
        <w:t xml:space="preserve">Long half-life helps to treat severe alcohol withdrawal syndrome, prevent delirium </w:t>
      </w:r>
      <w:r w:rsidR="00FB4891">
        <w:t>tremens</w:t>
      </w:r>
      <w:r>
        <w:t xml:space="preserve"> and ease burden of administration, and allows for gradual transition off of therapy</w:t>
      </w:r>
    </w:p>
    <w:p w:rsidR="00EC2044" w:rsidRDefault="00EC2044" w:rsidP="00EC2044">
      <w:pPr>
        <w:pStyle w:val="ListParagraph"/>
        <w:numPr>
          <w:ilvl w:val="3"/>
          <w:numId w:val="1"/>
        </w:numPr>
      </w:pPr>
      <w:r>
        <w:t>Tapering effect</w:t>
      </w:r>
    </w:p>
    <w:p w:rsidR="00EC2044" w:rsidRDefault="00EC2044" w:rsidP="00EC2044">
      <w:pPr>
        <w:pStyle w:val="ListParagraph"/>
        <w:numPr>
          <w:ilvl w:val="4"/>
          <w:numId w:val="1"/>
        </w:numPr>
      </w:pPr>
      <w:r>
        <w:t>No need for additional outpatient prescriptions (more for ED use)</w:t>
      </w:r>
    </w:p>
    <w:p w:rsidR="00EC2044" w:rsidRDefault="00EC2044" w:rsidP="00EC2044">
      <w:pPr>
        <w:pStyle w:val="ListParagraph"/>
        <w:numPr>
          <w:ilvl w:val="3"/>
          <w:numId w:val="1"/>
        </w:numPr>
      </w:pPr>
      <w:r>
        <w:t>Attractive mechanism of action</w:t>
      </w:r>
    </w:p>
    <w:p w:rsidR="00121FAD" w:rsidRDefault="00121FAD" w:rsidP="00121FAD"/>
    <w:tbl>
      <w:tblPr>
        <w:tblStyle w:val="TableGrid"/>
        <w:tblW w:w="0" w:type="auto"/>
        <w:tblLook w:val="04A0" w:firstRow="1" w:lastRow="0" w:firstColumn="1" w:lastColumn="0" w:noHBand="0" w:noVBand="1"/>
      </w:tblPr>
      <w:tblGrid>
        <w:gridCol w:w="2050"/>
        <w:gridCol w:w="2411"/>
        <w:gridCol w:w="2375"/>
        <w:gridCol w:w="2514"/>
      </w:tblGrid>
      <w:tr w:rsidR="00121FAD" w:rsidTr="00121FAD">
        <w:tc>
          <w:tcPr>
            <w:tcW w:w="2050" w:type="dxa"/>
          </w:tcPr>
          <w:p w:rsidR="00121FAD" w:rsidRPr="00FA3C51" w:rsidRDefault="00121FAD" w:rsidP="00FA3C51">
            <w:pPr>
              <w:jc w:val="center"/>
              <w:rPr>
                <w:b/>
              </w:rPr>
            </w:pPr>
          </w:p>
        </w:tc>
        <w:tc>
          <w:tcPr>
            <w:tcW w:w="2411" w:type="dxa"/>
          </w:tcPr>
          <w:p w:rsidR="00121FAD" w:rsidRPr="00FA3C51" w:rsidRDefault="00121FAD" w:rsidP="00FA3C51">
            <w:pPr>
              <w:jc w:val="center"/>
              <w:rPr>
                <w:b/>
              </w:rPr>
            </w:pPr>
            <w:r w:rsidRPr="00FA3C51">
              <w:rPr>
                <w:b/>
              </w:rPr>
              <w:t>Lorazepam</w:t>
            </w:r>
          </w:p>
        </w:tc>
        <w:tc>
          <w:tcPr>
            <w:tcW w:w="2375" w:type="dxa"/>
          </w:tcPr>
          <w:p w:rsidR="00121FAD" w:rsidRPr="00FA3C51" w:rsidRDefault="00121FAD" w:rsidP="00FA3C51">
            <w:pPr>
              <w:jc w:val="center"/>
              <w:rPr>
                <w:b/>
              </w:rPr>
            </w:pPr>
            <w:r w:rsidRPr="00FA3C51">
              <w:rPr>
                <w:b/>
              </w:rPr>
              <w:t>Diazepam</w:t>
            </w:r>
          </w:p>
        </w:tc>
        <w:tc>
          <w:tcPr>
            <w:tcW w:w="2514" w:type="dxa"/>
          </w:tcPr>
          <w:p w:rsidR="00121FAD" w:rsidRPr="00FA3C51" w:rsidRDefault="00121FAD" w:rsidP="00FA3C51">
            <w:pPr>
              <w:jc w:val="center"/>
              <w:rPr>
                <w:b/>
              </w:rPr>
            </w:pPr>
            <w:r w:rsidRPr="00FA3C51">
              <w:rPr>
                <w:b/>
              </w:rPr>
              <w:t>Phenobarbital</w:t>
            </w:r>
          </w:p>
        </w:tc>
      </w:tr>
      <w:tr w:rsidR="00121FAD" w:rsidTr="00D46545">
        <w:tc>
          <w:tcPr>
            <w:tcW w:w="2050" w:type="dxa"/>
          </w:tcPr>
          <w:p w:rsidR="00121FAD" w:rsidRDefault="00121FAD" w:rsidP="00121FAD">
            <w:r>
              <w:t>Mechanism of Action</w:t>
            </w:r>
          </w:p>
        </w:tc>
        <w:tc>
          <w:tcPr>
            <w:tcW w:w="4786" w:type="dxa"/>
            <w:gridSpan w:val="2"/>
          </w:tcPr>
          <w:p w:rsidR="00121FAD" w:rsidRDefault="00121FAD" w:rsidP="00121FAD">
            <w:r>
              <w:t>Enhancement of the inhibitory effect of GABAa on neuronal excitability results by increased neuronal membrane permeability to chloride ions. This shift in chloride ions results in hyperpolarization (less excitable state) and stabilization.</w:t>
            </w:r>
          </w:p>
        </w:tc>
        <w:tc>
          <w:tcPr>
            <w:tcW w:w="2514" w:type="dxa"/>
          </w:tcPr>
          <w:p w:rsidR="00121FAD" w:rsidRDefault="006045F8" w:rsidP="00FA3C51">
            <w:r>
              <w:t xml:space="preserve">Potentiates activity on GABAa receptors and </w:t>
            </w:r>
            <w:r w:rsidR="00FA3C51">
              <w:t xml:space="preserve">inhibits the </w:t>
            </w:r>
            <w:r>
              <w:t>NMDA and AMPA receptors</w:t>
            </w:r>
          </w:p>
        </w:tc>
      </w:tr>
      <w:tr w:rsidR="006045F8" w:rsidTr="00121FAD">
        <w:tc>
          <w:tcPr>
            <w:tcW w:w="2050" w:type="dxa"/>
          </w:tcPr>
          <w:p w:rsidR="006045F8" w:rsidRDefault="006045F8" w:rsidP="00121FAD">
            <w:r>
              <w:t>Routes of Administration</w:t>
            </w:r>
          </w:p>
        </w:tc>
        <w:tc>
          <w:tcPr>
            <w:tcW w:w="2411" w:type="dxa"/>
          </w:tcPr>
          <w:p w:rsidR="006045F8" w:rsidRDefault="006045F8" w:rsidP="00121FAD">
            <w:r>
              <w:t>PO, IV, IM</w:t>
            </w:r>
            <w:r w:rsidR="005A3401">
              <w:t>, SL</w:t>
            </w:r>
          </w:p>
        </w:tc>
        <w:tc>
          <w:tcPr>
            <w:tcW w:w="2375" w:type="dxa"/>
          </w:tcPr>
          <w:p w:rsidR="006045F8" w:rsidRDefault="006045F8" w:rsidP="00121FAD">
            <w:r>
              <w:t>IV, PO</w:t>
            </w:r>
            <w:r w:rsidR="005A3401">
              <w:t>, IM, PR</w:t>
            </w:r>
          </w:p>
        </w:tc>
        <w:tc>
          <w:tcPr>
            <w:tcW w:w="2514" w:type="dxa"/>
          </w:tcPr>
          <w:p w:rsidR="006045F8" w:rsidRDefault="006045F8" w:rsidP="00121FAD">
            <w:r>
              <w:t>PO, IV, IM</w:t>
            </w:r>
          </w:p>
        </w:tc>
      </w:tr>
      <w:tr w:rsidR="00121FAD" w:rsidTr="00121FAD">
        <w:tc>
          <w:tcPr>
            <w:tcW w:w="2050" w:type="dxa"/>
          </w:tcPr>
          <w:p w:rsidR="00121FAD" w:rsidRDefault="00121FAD" w:rsidP="00121FAD">
            <w:r>
              <w:t>Onset</w:t>
            </w:r>
          </w:p>
        </w:tc>
        <w:tc>
          <w:tcPr>
            <w:tcW w:w="2411" w:type="dxa"/>
          </w:tcPr>
          <w:p w:rsidR="00121FAD" w:rsidRDefault="00121FAD" w:rsidP="00121FAD">
            <w:r>
              <w:t>IV: 2-3 min</w:t>
            </w:r>
          </w:p>
          <w:p w:rsidR="00121FAD" w:rsidRDefault="00121FAD" w:rsidP="00121FAD">
            <w:r>
              <w:t>PO: 15-30 min</w:t>
            </w:r>
          </w:p>
        </w:tc>
        <w:tc>
          <w:tcPr>
            <w:tcW w:w="2375" w:type="dxa"/>
          </w:tcPr>
          <w:p w:rsidR="00121FAD" w:rsidRDefault="00121FAD" w:rsidP="00121FAD">
            <w:r>
              <w:t>IV: 1-2 min</w:t>
            </w:r>
          </w:p>
          <w:p w:rsidR="00121FAD" w:rsidRDefault="00121FAD" w:rsidP="00121FAD">
            <w:r>
              <w:t>PO: 1-2 min</w:t>
            </w:r>
          </w:p>
        </w:tc>
        <w:tc>
          <w:tcPr>
            <w:tcW w:w="2514" w:type="dxa"/>
          </w:tcPr>
          <w:p w:rsidR="00121FAD" w:rsidRDefault="006045F8" w:rsidP="00121FAD">
            <w:r>
              <w:t>IV: 5 min</w:t>
            </w:r>
          </w:p>
          <w:p w:rsidR="006045F8" w:rsidRDefault="006045F8" w:rsidP="00121FAD">
            <w:r>
              <w:t>PO: 60 min</w:t>
            </w:r>
          </w:p>
        </w:tc>
      </w:tr>
      <w:tr w:rsidR="00121FAD" w:rsidTr="00121FAD">
        <w:tc>
          <w:tcPr>
            <w:tcW w:w="2050" w:type="dxa"/>
          </w:tcPr>
          <w:p w:rsidR="00121FAD" w:rsidRDefault="00121FAD" w:rsidP="00121FAD">
            <w:r>
              <w:t>Duration</w:t>
            </w:r>
          </w:p>
        </w:tc>
        <w:tc>
          <w:tcPr>
            <w:tcW w:w="2411" w:type="dxa"/>
          </w:tcPr>
          <w:p w:rsidR="00121FAD" w:rsidRDefault="00121FAD" w:rsidP="00121FAD">
            <w:r>
              <w:t>IV: 6-8 hours</w:t>
            </w:r>
          </w:p>
        </w:tc>
        <w:tc>
          <w:tcPr>
            <w:tcW w:w="2375" w:type="dxa"/>
          </w:tcPr>
          <w:p w:rsidR="00121FAD" w:rsidRDefault="006045F8" w:rsidP="00121FAD">
            <w:r>
              <w:t>IV: 1-2 hours</w:t>
            </w:r>
          </w:p>
        </w:tc>
        <w:tc>
          <w:tcPr>
            <w:tcW w:w="2514" w:type="dxa"/>
          </w:tcPr>
          <w:p w:rsidR="00121FAD" w:rsidRDefault="006045F8" w:rsidP="00121FAD">
            <w:r>
              <w:t>IV: &gt;6 hours</w:t>
            </w:r>
          </w:p>
          <w:p w:rsidR="006045F8" w:rsidRDefault="006045F8" w:rsidP="00121FAD">
            <w:r>
              <w:t>PO: 10-12 hours</w:t>
            </w:r>
          </w:p>
        </w:tc>
      </w:tr>
      <w:tr w:rsidR="00121FAD" w:rsidTr="00121FAD">
        <w:tc>
          <w:tcPr>
            <w:tcW w:w="2050" w:type="dxa"/>
          </w:tcPr>
          <w:p w:rsidR="00121FAD" w:rsidRDefault="00121FAD" w:rsidP="00121FAD">
            <w:r>
              <w:t>Half-life</w:t>
            </w:r>
          </w:p>
        </w:tc>
        <w:tc>
          <w:tcPr>
            <w:tcW w:w="2411" w:type="dxa"/>
          </w:tcPr>
          <w:p w:rsidR="00121FAD" w:rsidRDefault="006045F8" w:rsidP="00121FAD">
            <w:r>
              <w:t>IV: 14 hours</w:t>
            </w:r>
          </w:p>
          <w:p w:rsidR="006045F8" w:rsidRDefault="006045F8" w:rsidP="00121FAD">
            <w:r>
              <w:t>PO: 12 hours</w:t>
            </w:r>
          </w:p>
        </w:tc>
        <w:tc>
          <w:tcPr>
            <w:tcW w:w="2375" w:type="dxa"/>
          </w:tcPr>
          <w:p w:rsidR="00121FAD" w:rsidRDefault="006045F8" w:rsidP="00121FAD">
            <w:r>
              <w:t>IV: 87 hours</w:t>
            </w:r>
          </w:p>
          <w:p w:rsidR="006045F8" w:rsidRDefault="006045F8" w:rsidP="00121FAD">
            <w:r>
              <w:t>PO: 100 hours</w:t>
            </w:r>
          </w:p>
        </w:tc>
        <w:tc>
          <w:tcPr>
            <w:tcW w:w="2514" w:type="dxa"/>
          </w:tcPr>
          <w:p w:rsidR="00121FAD" w:rsidRDefault="006045F8" w:rsidP="00121FAD">
            <w:r>
              <w:t>53-118 hours</w:t>
            </w:r>
            <w:r w:rsidR="006A5EE6">
              <w:t xml:space="preserve"> (eliminates needs for tapering)</w:t>
            </w:r>
          </w:p>
        </w:tc>
      </w:tr>
      <w:tr w:rsidR="00121FAD" w:rsidTr="00121FAD">
        <w:tc>
          <w:tcPr>
            <w:tcW w:w="2050" w:type="dxa"/>
          </w:tcPr>
          <w:p w:rsidR="00121FAD" w:rsidRDefault="00121FAD" w:rsidP="00121FAD">
            <w:r>
              <w:t>Metabolism</w:t>
            </w:r>
          </w:p>
        </w:tc>
        <w:tc>
          <w:tcPr>
            <w:tcW w:w="2411" w:type="dxa"/>
          </w:tcPr>
          <w:p w:rsidR="00121FAD" w:rsidRDefault="006045F8" w:rsidP="00121FAD">
            <w:r>
              <w:t>Hepatic</w:t>
            </w:r>
            <w:r w:rsidR="005A3401">
              <w:t xml:space="preserve"> (inactive)</w:t>
            </w:r>
          </w:p>
        </w:tc>
        <w:tc>
          <w:tcPr>
            <w:tcW w:w="2375" w:type="dxa"/>
          </w:tcPr>
          <w:p w:rsidR="00121FAD" w:rsidRDefault="006045F8" w:rsidP="00121FAD">
            <w:r>
              <w:t>Hepatic</w:t>
            </w:r>
            <w:r w:rsidR="005A3401">
              <w:t xml:space="preserve"> (active)</w:t>
            </w:r>
          </w:p>
        </w:tc>
        <w:tc>
          <w:tcPr>
            <w:tcW w:w="2514" w:type="dxa"/>
          </w:tcPr>
          <w:p w:rsidR="00121FAD" w:rsidRDefault="006045F8" w:rsidP="00121FAD">
            <w:r>
              <w:t>Hepatic</w:t>
            </w:r>
          </w:p>
        </w:tc>
      </w:tr>
      <w:tr w:rsidR="00121FAD" w:rsidTr="00121FAD">
        <w:tc>
          <w:tcPr>
            <w:tcW w:w="2050" w:type="dxa"/>
          </w:tcPr>
          <w:p w:rsidR="00121FAD" w:rsidRDefault="00121FAD" w:rsidP="00121FAD">
            <w:r>
              <w:t>Excretion</w:t>
            </w:r>
          </w:p>
        </w:tc>
        <w:tc>
          <w:tcPr>
            <w:tcW w:w="2411" w:type="dxa"/>
          </w:tcPr>
          <w:p w:rsidR="00121FAD" w:rsidRDefault="006045F8" w:rsidP="00121FAD">
            <w:r>
              <w:t>Urine</w:t>
            </w:r>
          </w:p>
        </w:tc>
        <w:tc>
          <w:tcPr>
            <w:tcW w:w="2375" w:type="dxa"/>
          </w:tcPr>
          <w:p w:rsidR="00121FAD" w:rsidRDefault="006045F8" w:rsidP="00121FAD">
            <w:r>
              <w:t>Urine</w:t>
            </w:r>
          </w:p>
        </w:tc>
        <w:tc>
          <w:tcPr>
            <w:tcW w:w="2514" w:type="dxa"/>
          </w:tcPr>
          <w:p w:rsidR="00121FAD" w:rsidRDefault="006045F8" w:rsidP="00121FAD">
            <w:r>
              <w:t>Urine</w:t>
            </w:r>
          </w:p>
        </w:tc>
      </w:tr>
      <w:tr w:rsidR="006045F8" w:rsidTr="00121FAD">
        <w:tc>
          <w:tcPr>
            <w:tcW w:w="2050" w:type="dxa"/>
          </w:tcPr>
          <w:p w:rsidR="006045F8" w:rsidRDefault="006045F8" w:rsidP="00121FAD">
            <w:r>
              <w:t>Therapeutic Drug Monitoring</w:t>
            </w:r>
          </w:p>
        </w:tc>
        <w:tc>
          <w:tcPr>
            <w:tcW w:w="2411" w:type="dxa"/>
          </w:tcPr>
          <w:p w:rsidR="006045F8" w:rsidRDefault="006045F8" w:rsidP="00121FAD">
            <w:r>
              <w:t>NA</w:t>
            </w:r>
          </w:p>
        </w:tc>
        <w:tc>
          <w:tcPr>
            <w:tcW w:w="2375" w:type="dxa"/>
          </w:tcPr>
          <w:p w:rsidR="006045F8" w:rsidRDefault="006045F8" w:rsidP="00121FAD">
            <w:r>
              <w:t>NA</w:t>
            </w:r>
          </w:p>
        </w:tc>
        <w:tc>
          <w:tcPr>
            <w:tcW w:w="2514" w:type="dxa"/>
          </w:tcPr>
          <w:p w:rsidR="006045F8" w:rsidRDefault="006045F8" w:rsidP="00121FAD">
            <w:r>
              <w:t>10-40 mcg/mL (obtain level at least 4 hours after dose)</w:t>
            </w:r>
          </w:p>
        </w:tc>
      </w:tr>
      <w:tr w:rsidR="006A5EE6" w:rsidTr="00121FAD">
        <w:tc>
          <w:tcPr>
            <w:tcW w:w="2050" w:type="dxa"/>
          </w:tcPr>
          <w:p w:rsidR="006A5EE6" w:rsidRDefault="006A5EE6" w:rsidP="00121FAD">
            <w:r>
              <w:t>Adverse Effects</w:t>
            </w:r>
          </w:p>
        </w:tc>
        <w:tc>
          <w:tcPr>
            <w:tcW w:w="2411" w:type="dxa"/>
          </w:tcPr>
          <w:p w:rsidR="00091897" w:rsidRDefault="00091897" w:rsidP="00121FAD">
            <w:r>
              <w:t>-drowsiness, sedation, paradoxical reactions</w:t>
            </w:r>
          </w:p>
          <w:p w:rsidR="00091897" w:rsidRDefault="00091897" w:rsidP="00121FAD">
            <w:r>
              <w:t>-Apnea, respiratory depression</w:t>
            </w:r>
          </w:p>
        </w:tc>
        <w:tc>
          <w:tcPr>
            <w:tcW w:w="2375" w:type="dxa"/>
          </w:tcPr>
          <w:p w:rsidR="006A5EE6" w:rsidRDefault="00091897" w:rsidP="00121FAD">
            <w:r>
              <w:t>-drowsiness</w:t>
            </w:r>
          </w:p>
          <w:p w:rsidR="00091897" w:rsidRDefault="00091897" w:rsidP="00121FAD">
            <w:r>
              <w:t>-Headache, ataxia</w:t>
            </w:r>
          </w:p>
          <w:p w:rsidR="00091897" w:rsidRDefault="00091897" w:rsidP="00121FAD">
            <w:r>
              <w:t>-respiratory depression</w:t>
            </w:r>
          </w:p>
        </w:tc>
        <w:tc>
          <w:tcPr>
            <w:tcW w:w="2514" w:type="dxa"/>
          </w:tcPr>
          <w:p w:rsidR="006A5EE6" w:rsidRDefault="006A5EE6" w:rsidP="00121FAD">
            <w:r>
              <w:t>-Ataxia, drowsiness</w:t>
            </w:r>
          </w:p>
          <w:p w:rsidR="006A5EE6" w:rsidRDefault="006A5EE6" w:rsidP="00121FAD">
            <w:r>
              <w:t>-Hypotension, bradycardia</w:t>
            </w:r>
            <w:r w:rsidR="00091897">
              <w:t xml:space="preserve"> (rapid administration &gt;60 mg/min should be avoided)</w:t>
            </w:r>
          </w:p>
          <w:p w:rsidR="00091897" w:rsidRDefault="00091897" w:rsidP="00121FAD">
            <w:r>
              <w:t>-Apnea, respiratory depression</w:t>
            </w:r>
          </w:p>
        </w:tc>
      </w:tr>
      <w:tr w:rsidR="006A5EE6" w:rsidTr="00121FAD">
        <w:tc>
          <w:tcPr>
            <w:tcW w:w="2050" w:type="dxa"/>
          </w:tcPr>
          <w:p w:rsidR="006A5EE6" w:rsidRDefault="006A5EE6" w:rsidP="00121FAD">
            <w:r>
              <w:t>Drug Interactions</w:t>
            </w:r>
          </w:p>
        </w:tc>
        <w:tc>
          <w:tcPr>
            <w:tcW w:w="2411" w:type="dxa"/>
          </w:tcPr>
          <w:p w:rsidR="006A5EE6" w:rsidRDefault="006A5EE6" w:rsidP="00121FAD"/>
        </w:tc>
        <w:tc>
          <w:tcPr>
            <w:tcW w:w="2375" w:type="dxa"/>
          </w:tcPr>
          <w:p w:rsidR="006A5EE6" w:rsidRDefault="006A5EE6" w:rsidP="00121FAD"/>
        </w:tc>
        <w:tc>
          <w:tcPr>
            <w:tcW w:w="2514" w:type="dxa"/>
          </w:tcPr>
          <w:p w:rsidR="006A5EE6" w:rsidRDefault="006A5EE6" w:rsidP="00121FAD">
            <w:r>
              <w:t>Strong 3A4 Inducer</w:t>
            </w:r>
          </w:p>
        </w:tc>
      </w:tr>
      <w:tr w:rsidR="005A3401" w:rsidTr="00121FAD">
        <w:tc>
          <w:tcPr>
            <w:tcW w:w="2050" w:type="dxa"/>
          </w:tcPr>
          <w:p w:rsidR="005A3401" w:rsidRDefault="005A3401" w:rsidP="00121FAD">
            <w:r>
              <w:t>Equivalent Dose to 10g ETOH</w:t>
            </w:r>
          </w:p>
        </w:tc>
        <w:tc>
          <w:tcPr>
            <w:tcW w:w="2411" w:type="dxa"/>
          </w:tcPr>
          <w:p w:rsidR="005A3401" w:rsidRDefault="005A3401" w:rsidP="00121FAD">
            <w:r>
              <w:t>1 mg</w:t>
            </w:r>
          </w:p>
        </w:tc>
        <w:tc>
          <w:tcPr>
            <w:tcW w:w="2375" w:type="dxa"/>
          </w:tcPr>
          <w:p w:rsidR="005A3401" w:rsidRDefault="005A3401" w:rsidP="00121FAD">
            <w:r>
              <w:t>5 mg</w:t>
            </w:r>
          </w:p>
        </w:tc>
        <w:tc>
          <w:tcPr>
            <w:tcW w:w="2514" w:type="dxa"/>
          </w:tcPr>
          <w:p w:rsidR="005A3401" w:rsidRDefault="005A3401" w:rsidP="00121FAD"/>
        </w:tc>
      </w:tr>
    </w:tbl>
    <w:p w:rsidR="00121FAD" w:rsidRDefault="00121FAD" w:rsidP="00121FAD"/>
    <w:p w:rsidR="00FA3C51" w:rsidRPr="00FA3C51" w:rsidRDefault="00FA3C51" w:rsidP="00FA3C51">
      <w:pPr>
        <w:pStyle w:val="ListParagraph"/>
        <w:numPr>
          <w:ilvl w:val="0"/>
          <w:numId w:val="1"/>
        </w:numPr>
        <w:rPr>
          <w:b/>
        </w:rPr>
      </w:pPr>
      <w:r>
        <w:rPr>
          <w:b/>
        </w:rPr>
        <w:t>Evidence</w:t>
      </w:r>
    </w:p>
    <w:p w:rsidR="00FA3C51" w:rsidRPr="00C0776B" w:rsidRDefault="00FA3C51" w:rsidP="00FA3C51">
      <w:pPr>
        <w:pStyle w:val="ListParagraph"/>
        <w:numPr>
          <w:ilvl w:val="1"/>
          <w:numId w:val="1"/>
        </w:numPr>
        <w:rPr>
          <w:u w:val="single"/>
        </w:rPr>
      </w:pPr>
      <w:r w:rsidRPr="00C0776B">
        <w:rPr>
          <w:u w:val="single"/>
        </w:rPr>
        <w:t>Phenobarbital for Emergency Room Alcohol Withdrawal Syndrome</w:t>
      </w:r>
    </w:p>
    <w:p w:rsidR="004E37D6" w:rsidRPr="00C0776B" w:rsidRDefault="004E37D6" w:rsidP="004E37D6">
      <w:pPr>
        <w:pStyle w:val="ListParagraph"/>
        <w:numPr>
          <w:ilvl w:val="2"/>
          <w:numId w:val="1"/>
        </w:numPr>
        <w:rPr>
          <w:u w:val="single"/>
        </w:rPr>
      </w:pPr>
      <w:r w:rsidRPr="00C0776B">
        <w:rPr>
          <w:u w:val="single"/>
        </w:rPr>
        <w:t>Nelson et al.</w:t>
      </w:r>
    </w:p>
    <w:p w:rsidR="004E37D6" w:rsidRDefault="004E37D6" w:rsidP="004E37D6">
      <w:pPr>
        <w:pStyle w:val="ListParagraph"/>
        <w:numPr>
          <w:ilvl w:val="3"/>
          <w:numId w:val="1"/>
        </w:numPr>
      </w:pPr>
      <w:r>
        <w:t xml:space="preserve">Retrospective study performed during a benzodiazepine shortage. Three alcohol withdrawal protocols were compared: one using IV diazepam, </w:t>
      </w:r>
      <w:r>
        <w:lastRenderedPageBreak/>
        <w:t>one using both IV lorazepam and phenobarbital, and one only using IV phenobarbital</w:t>
      </w:r>
    </w:p>
    <w:p w:rsidR="004E37D6" w:rsidRDefault="004E37D6" w:rsidP="004E37D6">
      <w:pPr>
        <w:pStyle w:val="ListParagraph"/>
        <w:numPr>
          <w:ilvl w:val="3"/>
          <w:numId w:val="1"/>
        </w:numPr>
      </w:pPr>
      <w:r>
        <w:t>Initially there were 299-500 patients in each group and 100 patients were selected at random from within each group. Fewer patients with severe withdrawal were in the diazepam group.</w:t>
      </w:r>
    </w:p>
    <w:p w:rsidR="00566420" w:rsidRDefault="00566420" w:rsidP="004E37D6">
      <w:pPr>
        <w:pStyle w:val="ListParagraph"/>
        <w:numPr>
          <w:ilvl w:val="3"/>
          <w:numId w:val="1"/>
        </w:numPr>
      </w:pPr>
      <w:r>
        <w:t>Protocols</w:t>
      </w:r>
    </w:p>
    <w:tbl>
      <w:tblPr>
        <w:tblStyle w:val="TableGrid"/>
        <w:tblW w:w="0" w:type="auto"/>
        <w:tblLook w:val="04A0" w:firstRow="1" w:lastRow="0" w:firstColumn="1" w:lastColumn="0" w:noHBand="0" w:noVBand="1"/>
      </w:tblPr>
      <w:tblGrid>
        <w:gridCol w:w="3116"/>
        <w:gridCol w:w="3117"/>
        <w:gridCol w:w="3117"/>
      </w:tblGrid>
      <w:tr w:rsidR="00566420" w:rsidTr="00566420">
        <w:tc>
          <w:tcPr>
            <w:tcW w:w="3116" w:type="dxa"/>
          </w:tcPr>
          <w:p w:rsidR="00566420" w:rsidRDefault="00566420" w:rsidP="00566420">
            <w:r>
              <w:t>Mild SEWS 1-6</w:t>
            </w:r>
          </w:p>
        </w:tc>
        <w:tc>
          <w:tcPr>
            <w:tcW w:w="3117" w:type="dxa"/>
          </w:tcPr>
          <w:p w:rsidR="00566420" w:rsidRDefault="00566420" w:rsidP="00566420">
            <w:r>
              <w:t>Moderate SEWS 7-12</w:t>
            </w:r>
          </w:p>
        </w:tc>
        <w:tc>
          <w:tcPr>
            <w:tcW w:w="3117" w:type="dxa"/>
          </w:tcPr>
          <w:p w:rsidR="00566420" w:rsidRDefault="00566420" w:rsidP="00566420">
            <w:r>
              <w:t>Severe SEWS ≥13</w:t>
            </w:r>
          </w:p>
        </w:tc>
      </w:tr>
      <w:tr w:rsidR="00566420" w:rsidTr="00566420">
        <w:tc>
          <w:tcPr>
            <w:tcW w:w="3116" w:type="dxa"/>
          </w:tcPr>
          <w:p w:rsidR="00566420" w:rsidRDefault="00566420" w:rsidP="00566420">
            <w:r>
              <w:t>Lorazepam 2 mg IV or phenobarbital 65 mg IV</w:t>
            </w:r>
          </w:p>
        </w:tc>
        <w:tc>
          <w:tcPr>
            <w:tcW w:w="3117" w:type="dxa"/>
          </w:tcPr>
          <w:p w:rsidR="00566420" w:rsidRDefault="00566420" w:rsidP="00566420">
            <w:r>
              <w:t>Phenobarbital 260 mg IV x1 followed by lorazepam 4 mg IV x1 or phenobarbital 130 mg IV</w:t>
            </w:r>
          </w:p>
        </w:tc>
        <w:tc>
          <w:tcPr>
            <w:tcW w:w="3117" w:type="dxa"/>
          </w:tcPr>
          <w:p w:rsidR="00566420" w:rsidRDefault="00566420" w:rsidP="00566420">
            <w:r>
              <w:t xml:space="preserve">Initial SEWS: Phenobarbital 650 mg </w:t>
            </w:r>
          </w:p>
          <w:p w:rsidR="00566420" w:rsidRPr="00566420" w:rsidRDefault="00566420" w:rsidP="00566420">
            <w:r>
              <w:t>Not initial SEWS: phenobarbital 260 mg x3 followed by lorazepam 4 mg IV or phenobarbital 130 mg IV</w:t>
            </w:r>
          </w:p>
        </w:tc>
      </w:tr>
    </w:tbl>
    <w:p w:rsidR="00566420" w:rsidRDefault="00566420" w:rsidP="00566420">
      <w:pPr>
        <w:pStyle w:val="ListParagraph"/>
        <w:numPr>
          <w:ilvl w:val="3"/>
          <w:numId w:val="1"/>
        </w:numPr>
      </w:pPr>
      <w:r>
        <w:t>Results</w:t>
      </w:r>
    </w:p>
    <w:p w:rsidR="00566420" w:rsidRDefault="00566420" w:rsidP="00566420">
      <w:pPr>
        <w:pStyle w:val="ListParagraph"/>
        <w:numPr>
          <w:ilvl w:val="4"/>
          <w:numId w:val="1"/>
        </w:numPr>
      </w:pPr>
      <w:r>
        <w:t>Protocol violations occurred in 58% of patients in the phenobarbital group (explaining use of benzo in these patients and low phenobarbital doses)</w:t>
      </w:r>
    </w:p>
    <w:tbl>
      <w:tblPr>
        <w:tblStyle w:val="TableGrid"/>
        <w:tblW w:w="0" w:type="auto"/>
        <w:tblLook w:val="04A0" w:firstRow="1" w:lastRow="0" w:firstColumn="1" w:lastColumn="0" w:noHBand="0" w:noVBand="1"/>
      </w:tblPr>
      <w:tblGrid>
        <w:gridCol w:w="1869"/>
        <w:gridCol w:w="1867"/>
        <w:gridCol w:w="1880"/>
        <w:gridCol w:w="1868"/>
        <w:gridCol w:w="1866"/>
      </w:tblGrid>
      <w:tr w:rsidR="00566420" w:rsidTr="00566420">
        <w:tc>
          <w:tcPr>
            <w:tcW w:w="1870" w:type="dxa"/>
          </w:tcPr>
          <w:p w:rsidR="00566420" w:rsidRDefault="00566420" w:rsidP="00566420">
            <w:r>
              <w:t>Outcome</w:t>
            </w:r>
          </w:p>
        </w:tc>
        <w:tc>
          <w:tcPr>
            <w:tcW w:w="1870" w:type="dxa"/>
          </w:tcPr>
          <w:p w:rsidR="00566420" w:rsidRDefault="00566420" w:rsidP="00566420">
            <w:r>
              <w:t>Diazepam</w:t>
            </w:r>
          </w:p>
        </w:tc>
        <w:tc>
          <w:tcPr>
            <w:tcW w:w="1870" w:type="dxa"/>
          </w:tcPr>
          <w:p w:rsidR="00566420" w:rsidRDefault="00566420" w:rsidP="00566420">
            <w:r>
              <w:t>Lorazepam+Pheno</w:t>
            </w:r>
          </w:p>
        </w:tc>
        <w:tc>
          <w:tcPr>
            <w:tcW w:w="1870" w:type="dxa"/>
          </w:tcPr>
          <w:p w:rsidR="00566420" w:rsidRDefault="00566420" w:rsidP="00566420">
            <w:r>
              <w:t>Phenobarbital</w:t>
            </w:r>
          </w:p>
        </w:tc>
        <w:tc>
          <w:tcPr>
            <w:tcW w:w="1870" w:type="dxa"/>
          </w:tcPr>
          <w:p w:rsidR="00566420" w:rsidRDefault="00566420" w:rsidP="00566420">
            <w:r>
              <w:t>P Value</w:t>
            </w:r>
          </w:p>
        </w:tc>
      </w:tr>
      <w:tr w:rsidR="00566420" w:rsidTr="00566420">
        <w:tc>
          <w:tcPr>
            <w:tcW w:w="1870" w:type="dxa"/>
          </w:tcPr>
          <w:p w:rsidR="00566420" w:rsidRDefault="00566420" w:rsidP="00566420">
            <w:r>
              <w:t>ICU Admission</w:t>
            </w:r>
          </w:p>
        </w:tc>
        <w:tc>
          <w:tcPr>
            <w:tcW w:w="1870" w:type="dxa"/>
          </w:tcPr>
          <w:p w:rsidR="00566420" w:rsidRDefault="00566420" w:rsidP="00566420">
            <w:r>
              <w:t>8 (22)</w:t>
            </w:r>
          </w:p>
        </w:tc>
        <w:tc>
          <w:tcPr>
            <w:tcW w:w="1870" w:type="dxa"/>
          </w:tcPr>
          <w:p w:rsidR="00566420" w:rsidRDefault="00566420" w:rsidP="00566420">
            <w:r>
              <w:t>11 (23)</w:t>
            </w:r>
          </w:p>
        </w:tc>
        <w:tc>
          <w:tcPr>
            <w:tcW w:w="1870" w:type="dxa"/>
          </w:tcPr>
          <w:p w:rsidR="00566420" w:rsidRDefault="00566420" w:rsidP="00566420">
            <w:r>
              <w:t>13 (24)</w:t>
            </w:r>
          </w:p>
        </w:tc>
        <w:tc>
          <w:tcPr>
            <w:tcW w:w="1870" w:type="dxa"/>
          </w:tcPr>
          <w:p w:rsidR="00566420" w:rsidRDefault="00566420" w:rsidP="00566420">
            <w:r>
              <w:t>0.99</w:t>
            </w:r>
          </w:p>
        </w:tc>
      </w:tr>
      <w:tr w:rsidR="00566420" w:rsidTr="00566420">
        <w:tc>
          <w:tcPr>
            <w:tcW w:w="1870" w:type="dxa"/>
          </w:tcPr>
          <w:p w:rsidR="00566420" w:rsidRDefault="00566420" w:rsidP="00566420">
            <w:r>
              <w:t>Overall Admission</w:t>
            </w:r>
          </w:p>
        </w:tc>
        <w:tc>
          <w:tcPr>
            <w:tcW w:w="1870" w:type="dxa"/>
          </w:tcPr>
          <w:p w:rsidR="00566420" w:rsidRDefault="00566420" w:rsidP="00566420">
            <w:r>
              <w:t>35</w:t>
            </w:r>
          </w:p>
        </w:tc>
        <w:tc>
          <w:tcPr>
            <w:tcW w:w="1870" w:type="dxa"/>
          </w:tcPr>
          <w:p w:rsidR="00566420" w:rsidRDefault="00566420" w:rsidP="00566420">
            <w:r>
              <w:t>47</w:t>
            </w:r>
          </w:p>
        </w:tc>
        <w:tc>
          <w:tcPr>
            <w:tcW w:w="1870" w:type="dxa"/>
          </w:tcPr>
          <w:p w:rsidR="00566420" w:rsidRDefault="00566420" w:rsidP="00566420">
            <w:r>
              <w:t>54</w:t>
            </w:r>
          </w:p>
        </w:tc>
        <w:tc>
          <w:tcPr>
            <w:tcW w:w="1870" w:type="dxa"/>
          </w:tcPr>
          <w:p w:rsidR="00566420" w:rsidRDefault="00566420" w:rsidP="00566420">
            <w:r>
              <w:t>P=0.024</w:t>
            </w:r>
          </w:p>
        </w:tc>
      </w:tr>
      <w:tr w:rsidR="00566420" w:rsidTr="00566420">
        <w:tc>
          <w:tcPr>
            <w:tcW w:w="1870" w:type="dxa"/>
          </w:tcPr>
          <w:p w:rsidR="00566420" w:rsidRDefault="00566420" w:rsidP="00566420">
            <w:r>
              <w:t>Intubation</w:t>
            </w:r>
          </w:p>
        </w:tc>
        <w:tc>
          <w:tcPr>
            <w:tcW w:w="1870" w:type="dxa"/>
          </w:tcPr>
          <w:p w:rsidR="00566420" w:rsidRDefault="00566420" w:rsidP="00566420">
            <w:r>
              <w:t>1</w:t>
            </w:r>
          </w:p>
        </w:tc>
        <w:tc>
          <w:tcPr>
            <w:tcW w:w="1870" w:type="dxa"/>
          </w:tcPr>
          <w:p w:rsidR="00566420" w:rsidRDefault="00566420" w:rsidP="00566420">
            <w:r>
              <w:t>3</w:t>
            </w:r>
          </w:p>
        </w:tc>
        <w:tc>
          <w:tcPr>
            <w:tcW w:w="1870" w:type="dxa"/>
          </w:tcPr>
          <w:p w:rsidR="00566420" w:rsidRDefault="00566420" w:rsidP="00566420">
            <w:r>
              <w:t>3</w:t>
            </w:r>
          </w:p>
        </w:tc>
        <w:tc>
          <w:tcPr>
            <w:tcW w:w="1870" w:type="dxa"/>
          </w:tcPr>
          <w:p w:rsidR="00566420" w:rsidRDefault="00566420" w:rsidP="00566420">
            <w:r>
              <w:t>P=0.55</w:t>
            </w:r>
          </w:p>
        </w:tc>
      </w:tr>
      <w:tr w:rsidR="00566420" w:rsidTr="00566420">
        <w:tc>
          <w:tcPr>
            <w:tcW w:w="1870" w:type="dxa"/>
          </w:tcPr>
          <w:p w:rsidR="00566420" w:rsidRDefault="00566420" w:rsidP="00566420">
            <w:r>
              <w:t>Days Intubated</w:t>
            </w:r>
          </w:p>
        </w:tc>
        <w:tc>
          <w:tcPr>
            <w:tcW w:w="1870" w:type="dxa"/>
          </w:tcPr>
          <w:p w:rsidR="00566420" w:rsidRDefault="00566420" w:rsidP="00566420">
            <w:r>
              <w:t>2</w:t>
            </w:r>
          </w:p>
        </w:tc>
        <w:tc>
          <w:tcPr>
            <w:tcW w:w="1870" w:type="dxa"/>
          </w:tcPr>
          <w:p w:rsidR="00566420" w:rsidRDefault="00566420" w:rsidP="00566420">
            <w:r>
              <w:t>1</w:t>
            </w:r>
          </w:p>
        </w:tc>
        <w:tc>
          <w:tcPr>
            <w:tcW w:w="1870" w:type="dxa"/>
          </w:tcPr>
          <w:p w:rsidR="00566420" w:rsidRDefault="00566420" w:rsidP="00566420">
            <w:r>
              <w:t>2</w:t>
            </w:r>
          </w:p>
        </w:tc>
        <w:tc>
          <w:tcPr>
            <w:tcW w:w="1870" w:type="dxa"/>
          </w:tcPr>
          <w:p w:rsidR="00566420" w:rsidRDefault="00566420" w:rsidP="00566420">
            <w:r>
              <w:t>P=0.49</w:t>
            </w:r>
          </w:p>
        </w:tc>
      </w:tr>
      <w:tr w:rsidR="00566420" w:rsidTr="00566420">
        <w:tc>
          <w:tcPr>
            <w:tcW w:w="1870" w:type="dxa"/>
          </w:tcPr>
          <w:p w:rsidR="00566420" w:rsidRDefault="00566420" w:rsidP="00566420">
            <w:r>
              <w:t>Total Diazepam Equivalents, mg</w:t>
            </w:r>
          </w:p>
        </w:tc>
        <w:tc>
          <w:tcPr>
            <w:tcW w:w="1870" w:type="dxa"/>
          </w:tcPr>
          <w:p w:rsidR="00566420" w:rsidRDefault="00566420" w:rsidP="00566420">
            <w:r>
              <w:t>1543</w:t>
            </w:r>
          </w:p>
        </w:tc>
        <w:tc>
          <w:tcPr>
            <w:tcW w:w="1870" w:type="dxa"/>
          </w:tcPr>
          <w:p w:rsidR="00566420" w:rsidRDefault="00566420" w:rsidP="00566420">
            <w:r>
              <w:t>97</w:t>
            </w:r>
          </w:p>
        </w:tc>
        <w:tc>
          <w:tcPr>
            <w:tcW w:w="1870" w:type="dxa"/>
          </w:tcPr>
          <w:p w:rsidR="00566420" w:rsidRDefault="00566420" w:rsidP="00566420">
            <w:r>
              <w:t>29</w:t>
            </w:r>
          </w:p>
        </w:tc>
        <w:tc>
          <w:tcPr>
            <w:tcW w:w="1870" w:type="dxa"/>
          </w:tcPr>
          <w:p w:rsidR="00566420" w:rsidRDefault="00566420" w:rsidP="00566420">
            <w:r>
              <w:t>P=0.0001</w:t>
            </w:r>
          </w:p>
        </w:tc>
      </w:tr>
      <w:tr w:rsidR="00566420" w:rsidTr="00566420">
        <w:tc>
          <w:tcPr>
            <w:tcW w:w="1870" w:type="dxa"/>
          </w:tcPr>
          <w:p w:rsidR="00566420" w:rsidRDefault="00566420" w:rsidP="00566420">
            <w:r>
              <w:t>Total phenobarbital, mg</w:t>
            </w:r>
          </w:p>
        </w:tc>
        <w:tc>
          <w:tcPr>
            <w:tcW w:w="1870" w:type="dxa"/>
          </w:tcPr>
          <w:p w:rsidR="00566420" w:rsidRDefault="00566420" w:rsidP="00566420">
            <w:r>
              <w:t>0</w:t>
            </w:r>
          </w:p>
        </w:tc>
        <w:tc>
          <w:tcPr>
            <w:tcW w:w="1870" w:type="dxa"/>
          </w:tcPr>
          <w:p w:rsidR="00566420" w:rsidRDefault="00566420" w:rsidP="00566420">
            <w:r>
              <w:t>257.4</w:t>
            </w:r>
          </w:p>
        </w:tc>
        <w:tc>
          <w:tcPr>
            <w:tcW w:w="1870" w:type="dxa"/>
          </w:tcPr>
          <w:p w:rsidR="00566420" w:rsidRDefault="00566420" w:rsidP="00566420">
            <w:r>
              <w:t>454</w:t>
            </w:r>
          </w:p>
        </w:tc>
        <w:tc>
          <w:tcPr>
            <w:tcW w:w="1870" w:type="dxa"/>
          </w:tcPr>
          <w:p w:rsidR="00566420" w:rsidRDefault="00566420" w:rsidP="00566420">
            <w:r>
              <w:t>P=0.0001</w:t>
            </w:r>
          </w:p>
        </w:tc>
      </w:tr>
    </w:tbl>
    <w:p w:rsidR="00566420" w:rsidRDefault="00566420" w:rsidP="00566420"/>
    <w:p w:rsidR="00FA3C51" w:rsidRDefault="00FA3C51" w:rsidP="00FA3C51">
      <w:pPr>
        <w:pStyle w:val="ListParagraph"/>
        <w:numPr>
          <w:ilvl w:val="1"/>
          <w:numId w:val="1"/>
        </w:numPr>
        <w:rPr>
          <w:u w:val="single"/>
        </w:rPr>
      </w:pPr>
      <w:r w:rsidRPr="00C0776B">
        <w:rPr>
          <w:u w:val="single"/>
        </w:rPr>
        <w:t>Benzodiazepines with Concomitant Phenobarbital for</w:t>
      </w:r>
      <w:r w:rsidR="00DA17E1" w:rsidRPr="00C0776B">
        <w:rPr>
          <w:u w:val="single"/>
        </w:rPr>
        <w:t xml:space="preserve"> Refractory</w:t>
      </w:r>
      <w:r w:rsidRPr="00C0776B">
        <w:rPr>
          <w:u w:val="single"/>
        </w:rPr>
        <w:t xml:space="preserve"> Alcohol Withdrawal Syndrome</w:t>
      </w:r>
    </w:p>
    <w:p w:rsidR="001563DE" w:rsidRDefault="001563DE" w:rsidP="001563DE">
      <w:pPr>
        <w:pStyle w:val="ListParagraph"/>
        <w:numPr>
          <w:ilvl w:val="2"/>
          <w:numId w:val="1"/>
        </w:numPr>
        <w:rPr>
          <w:u w:val="single"/>
        </w:rPr>
      </w:pPr>
      <w:r>
        <w:rPr>
          <w:u w:val="single"/>
        </w:rPr>
        <w:t>Gold et al.</w:t>
      </w:r>
    </w:p>
    <w:p w:rsidR="001563DE" w:rsidRPr="001563DE" w:rsidRDefault="001563DE" w:rsidP="001563DE">
      <w:pPr>
        <w:pStyle w:val="ListParagraph"/>
        <w:numPr>
          <w:ilvl w:val="3"/>
          <w:numId w:val="1"/>
        </w:numPr>
        <w:rPr>
          <w:u w:val="single"/>
        </w:rPr>
      </w:pPr>
      <w:r>
        <w:t>Retrospective cohort study to determine whether a strategy of escalating doses of benzodiazepines in combination with phenobarbital would improve outcomes</w:t>
      </w:r>
    </w:p>
    <w:p w:rsidR="001563DE" w:rsidRPr="001563DE" w:rsidRDefault="001563DE" w:rsidP="001563DE">
      <w:pPr>
        <w:pStyle w:val="ListParagraph"/>
        <w:numPr>
          <w:ilvl w:val="3"/>
          <w:numId w:val="1"/>
        </w:numPr>
        <w:rPr>
          <w:u w:val="single"/>
        </w:rPr>
      </w:pPr>
      <w:r>
        <w:t>95 patients admitted to the MICU for treatment of severe alcohol withdrawal. ICU admission criteria: 200 mg diazepam within 4 hours or &gt;40 mg diazepam as a single dose</w:t>
      </w:r>
      <w:r w:rsidR="00D46545">
        <w:t>. Pre- vs post guideline comparison</w:t>
      </w:r>
    </w:p>
    <w:p w:rsidR="001563DE" w:rsidRPr="001563DE" w:rsidRDefault="001563DE" w:rsidP="001563DE">
      <w:pPr>
        <w:pStyle w:val="ListParagraph"/>
        <w:numPr>
          <w:ilvl w:val="3"/>
          <w:numId w:val="1"/>
        </w:numPr>
        <w:rPr>
          <w:u w:val="single"/>
        </w:rPr>
      </w:pPr>
      <w:r>
        <w:t>Protocol</w:t>
      </w:r>
    </w:p>
    <w:p w:rsidR="001563DE" w:rsidRPr="00D46545" w:rsidRDefault="001563DE" w:rsidP="001563DE">
      <w:pPr>
        <w:pStyle w:val="ListParagraph"/>
        <w:numPr>
          <w:ilvl w:val="4"/>
          <w:numId w:val="1"/>
        </w:numPr>
        <w:rPr>
          <w:u w:val="single"/>
        </w:rPr>
      </w:pPr>
      <w:r>
        <w:t>Diazepam 10 mg IV, if significant agitation, escalating doses of diazepam (100-150 mg/dose)</w:t>
      </w:r>
      <w:r w:rsidR="00D46545">
        <w:t>. If agitation was controlled for 1 hour, continue diazepam at max dose. If significant agitation within 1 hour, use escalating doses of IV phenobarbital (65 mg, 130 mg, 260 mg ) with diazepam. If agitation controlled, continue diazepam, it significant agitation, consider propofol.</w:t>
      </w:r>
    </w:p>
    <w:p w:rsidR="00D46545" w:rsidRPr="00D46545" w:rsidRDefault="00D46545" w:rsidP="00D46545">
      <w:pPr>
        <w:pStyle w:val="ListParagraph"/>
        <w:numPr>
          <w:ilvl w:val="3"/>
          <w:numId w:val="1"/>
        </w:numPr>
        <w:rPr>
          <w:u w:val="single"/>
        </w:rPr>
      </w:pPr>
      <w:r>
        <w:lastRenderedPageBreak/>
        <w:t>Results</w:t>
      </w:r>
    </w:p>
    <w:p w:rsidR="00D46545" w:rsidRPr="00D46545" w:rsidRDefault="00D46545" w:rsidP="00D46545">
      <w:pPr>
        <w:pStyle w:val="ListParagraph"/>
        <w:numPr>
          <w:ilvl w:val="4"/>
          <w:numId w:val="1"/>
        </w:numPr>
        <w:rPr>
          <w:u w:val="single"/>
        </w:rPr>
      </w:pPr>
      <w:r>
        <w:t>Less mechanical ventilation with post-guideline (47.3 vs 21.9%, p=0.008)</w:t>
      </w:r>
    </w:p>
    <w:p w:rsidR="00D46545" w:rsidRPr="00D46545" w:rsidRDefault="00D46545" w:rsidP="00D46545">
      <w:pPr>
        <w:pStyle w:val="ListParagraph"/>
        <w:numPr>
          <w:ilvl w:val="2"/>
          <w:numId w:val="1"/>
        </w:numPr>
        <w:rPr>
          <w:u w:val="single"/>
        </w:rPr>
      </w:pPr>
      <w:r w:rsidRPr="00D46545">
        <w:rPr>
          <w:u w:val="single"/>
        </w:rPr>
        <w:t>Duby et al.</w:t>
      </w:r>
    </w:p>
    <w:p w:rsidR="00D46545" w:rsidRPr="00D46545" w:rsidRDefault="00D46545" w:rsidP="00D46545">
      <w:pPr>
        <w:pStyle w:val="ListParagraph"/>
        <w:numPr>
          <w:ilvl w:val="3"/>
          <w:numId w:val="1"/>
        </w:numPr>
        <w:rPr>
          <w:u w:val="single"/>
        </w:rPr>
      </w:pPr>
      <w:r>
        <w:t>Single center pre-post study aiming to compare the outcomes of critically ill patients with AWS when treated with a protocolized approach vs non protocolized approach</w:t>
      </w:r>
    </w:p>
    <w:p w:rsidR="00D46545" w:rsidRPr="00D46545" w:rsidRDefault="00D46545" w:rsidP="00D46545">
      <w:pPr>
        <w:pStyle w:val="ListParagraph"/>
        <w:numPr>
          <w:ilvl w:val="3"/>
          <w:numId w:val="1"/>
        </w:numPr>
        <w:rPr>
          <w:u w:val="single"/>
        </w:rPr>
      </w:pPr>
      <w:r>
        <w:t>Protocol</w:t>
      </w:r>
    </w:p>
    <w:p w:rsidR="00D46545" w:rsidRPr="00D46545" w:rsidRDefault="00D46545" w:rsidP="00D46545">
      <w:pPr>
        <w:pStyle w:val="ListParagraph"/>
        <w:numPr>
          <w:ilvl w:val="4"/>
          <w:numId w:val="1"/>
        </w:numPr>
        <w:rPr>
          <w:u w:val="single"/>
        </w:rPr>
      </w:pPr>
      <w:r>
        <w:t>If RASS ≥1: determine effective dose: diazepam 10 mgx2 then 20 mgx2, then 30 mgx2, then 60 mgx2, then 80 mgx2, then 120 mg at 15 minute intervals</w:t>
      </w:r>
      <w:r>
        <w:sym w:font="Wingdings" w:char="F0E0"/>
      </w:r>
      <w:r>
        <w:t>if RASS≥1, administer phenobarbital 60 mg, then 120 mg then 240 mg at 30 minute intervals</w:t>
      </w:r>
    </w:p>
    <w:p w:rsidR="00D46545" w:rsidRPr="00D46545" w:rsidRDefault="00D46545" w:rsidP="00D46545">
      <w:pPr>
        <w:pStyle w:val="ListParagraph"/>
        <w:numPr>
          <w:ilvl w:val="3"/>
          <w:numId w:val="1"/>
        </w:numPr>
        <w:rPr>
          <w:u w:val="single"/>
        </w:rPr>
      </w:pPr>
      <w:r>
        <w:t>Results</w:t>
      </w:r>
    </w:p>
    <w:tbl>
      <w:tblPr>
        <w:tblStyle w:val="TableGrid"/>
        <w:tblW w:w="0" w:type="auto"/>
        <w:tblLook w:val="04A0" w:firstRow="1" w:lastRow="0" w:firstColumn="1" w:lastColumn="0" w:noHBand="0" w:noVBand="1"/>
      </w:tblPr>
      <w:tblGrid>
        <w:gridCol w:w="2337"/>
        <w:gridCol w:w="2337"/>
        <w:gridCol w:w="2338"/>
        <w:gridCol w:w="2338"/>
      </w:tblGrid>
      <w:tr w:rsidR="00D46545" w:rsidTr="00D46545">
        <w:tc>
          <w:tcPr>
            <w:tcW w:w="2337" w:type="dxa"/>
          </w:tcPr>
          <w:p w:rsidR="00D46545" w:rsidRPr="00D46545" w:rsidRDefault="00D46545" w:rsidP="00D46545">
            <w:r w:rsidRPr="00D46545">
              <w:t>Outcome</w:t>
            </w:r>
          </w:p>
        </w:tc>
        <w:tc>
          <w:tcPr>
            <w:tcW w:w="2337" w:type="dxa"/>
          </w:tcPr>
          <w:p w:rsidR="00D46545" w:rsidRPr="00D46545" w:rsidRDefault="00D46545" w:rsidP="00D46545">
            <w:r>
              <w:t>Pre (N=60)</w:t>
            </w:r>
          </w:p>
        </w:tc>
        <w:tc>
          <w:tcPr>
            <w:tcW w:w="2338" w:type="dxa"/>
          </w:tcPr>
          <w:p w:rsidR="00D46545" w:rsidRPr="00D46545" w:rsidRDefault="00D46545" w:rsidP="00D46545">
            <w:r>
              <w:t>Post (N=75)</w:t>
            </w:r>
          </w:p>
        </w:tc>
        <w:tc>
          <w:tcPr>
            <w:tcW w:w="2338" w:type="dxa"/>
          </w:tcPr>
          <w:p w:rsidR="00D46545" w:rsidRPr="00D46545" w:rsidRDefault="00D46545" w:rsidP="00D46545">
            <w:r>
              <w:t>P Value</w:t>
            </w:r>
          </w:p>
        </w:tc>
      </w:tr>
      <w:tr w:rsidR="00D46545" w:rsidTr="00D46545">
        <w:tc>
          <w:tcPr>
            <w:tcW w:w="2337" w:type="dxa"/>
          </w:tcPr>
          <w:p w:rsidR="00D46545" w:rsidRPr="00D46545" w:rsidRDefault="00D46545" w:rsidP="00D46545">
            <w:r>
              <w:t>ICU LOS</w:t>
            </w:r>
          </w:p>
        </w:tc>
        <w:tc>
          <w:tcPr>
            <w:tcW w:w="2337" w:type="dxa"/>
          </w:tcPr>
          <w:p w:rsidR="00D46545" w:rsidRPr="00D46545" w:rsidRDefault="00D46545" w:rsidP="00D46545">
            <w:r>
              <w:t>9.6 +/- 10.5</w:t>
            </w:r>
          </w:p>
        </w:tc>
        <w:tc>
          <w:tcPr>
            <w:tcW w:w="2338" w:type="dxa"/>
          </w:tcPr>
          <w:p w:rsidR="00D46545" w:rsidRPr="00D46545" w:rsidRDefault="00D46545" w:rsidP="00D46545">
            <w:r>
              <w:t>5.2 +/- 6.4</w:t>
            </w:r>
          </w:p>
        </w:tc>
        <w:tc>
          <w:tcPr>
            <w:tcW w:w="2338" w:type="dxa"/>
          </w:tcPr>
          <w:p w:rsidR="00D46545" w:rsidRPr="00D46545" w:rsidRDefault="00D46545" w:rsidP="00D46545">
            <w:r>
              <w:t>0.0004</w:t>
            </w:r>
          </w:p>
        </w:tc>
      </w:tr>
      <w:tr w:rsidR="00D46545" w:rsidTr="00D46545">
        <w:tc>
          <w:tcPr>
            <w:tcW w:w="2337" w:type="dxa"/>
          </w:tcPr>
          <w:p w:rsidR="00D46545" w:rsidRPr="00D46545" w:rsidRDefault="00D46545" w:rsidP="00D46545">
            <w:r>
              <w:t>Time on vent, days</w:t>
            </w:r>
          </w:p>
        </w:tc>
        <w:tc>
          <w:tcPr>
            <w:tcW w:w="2337" w:type="dxa"/>
          </w:tcPr>
          <w:p w:rsidR="00D46545" w:rsidRPr="00D46545" w:rsidRDefault="00D46545" w:rsidP="00D46545">
            <w:r>
              <w:t>5.6 +/- 13.9</w:t>
            </w:r>
          </w:p>
        </w:tc>
        <w:tc>
          <w:tcPr>
            <w:tcW w:w="2338" w:type="dxa"/>
          </w:tcPr>
          <w:p w:rsidR="00D46545" w:rsidRPr="00D46545" w:rsidRDefault="00D46545" w:rsidP="00D46545">
            <w:r>
              <w:t>1.31 +/0</w:t>
            </w:r>
          </w:p>
        </w:tc>
        <w:tc>
          <w:tcPr>
            <w:tcW w:w="2338" w:type="dxa"/>
          </w:tcPr>
          <w:p w:rsidR="00D46545" w:rsidRPr="00D46545" w:rsidRDefault="00BC6E60" w:rsidP="00D46545">
            <w:r>
              <w:t>&lt;0.0001</w:t>
            </w:r>
          </w:p>
        </w:tc>
      </w:tr>
      <w:tr w:rsidR="00BC6E60" w:rsidTr="00D46545">
        <w:tc>
          <w:tcPr>
            <w:tcW w:w="2337" w:type="dxa"/>
          </w:tcPr>
          <w:p w:rsidR="00BC6E60" w:rsidRDefault="00BC6E60" w:rsidP="00D46545">
            <w:r>
              <w:t>Intubation due to AWS</w:t>
            </w:r>
          </w:p>
        </w:tc>
        <w:tc>
          <w:tcPr>
            <w:tcW w:w="2337" w:type="dxa"/>
          </w:tcPr>
          <w:p w:rsidR="00BC6E60" w:rsidRDefault="00BC6E60" w:rsidP="00D46545">
            <w:r>
              <w:t>12 (22)</w:t>
            </w:r>
          </w:p>
        </w:tc>
        <w:tc>
          <w:tcPr>
            <w:tcW w:w="2338" w:type="dxa"/>
          </w:tcPr>
          <w:p w:rsidR="00BC6E60" w:rsidRDefault="00BC6E60" w:rsidP="00D46545">
            <w:r>
              <w:t>18 (24)</w:t>
            </w:r>
          </w:p>
        </w:tc>
        <w:tc>
          <w:tcPr>
            <w:tcW w:w="2338" w:type="dxa"/>
          </w:tcPr>
          <w:p w:rsidR="00BC6E60" w:rsidRDefault="00BC6E60" w:rsidP="00D46545">
            <w:r>
              <w:t>&lt;0.001</w:t>
            </w:r>
          </w:p>
        </w:tc>
      </w:tr>
    </w:tbl>
    <w:p w:rsidR="00D46545" w:rsidRPr="00D46545" w:rsidRDefault="00D46545" w:rsidP="00D46545">
      <w:pPr>
        <w:rPr>
          <w:u w:val="single"/>
        </w:rPr>
      </w:pPr>
    </w:p>
    <w:p w:rsidR="00FA3C51" w:rsidRPr="00C0776B" w:rsidRDefault="00FA3C51" w:rsidP="00FA3C51">
      <w:pPr>
        <w:pStyle w:val="ListParagraph"/>
        <w:numPr>
          <w:ilvl w:val="1"/>
          <w:numId w:val="1"/>
        </w:numPr>
        <w:rPr>
          <w:u w:val="single"/>
        </w:rPr>
      </w:pPr>
      <w:r w:rsidRPr="00C0776B">
        <w:rPr>
          <w:u w:val="single"/>
        </w:rPr>
        <w:t xml:space="preserve">Phenobarbital Monotherapy for Alcohol Withdrawal Syndrome </w:t>
      </w:r>
    </w:p>
    <w:p w:rsidR="00EC2044" w:rsidRPr="00C0776B" w:rsidRDefault="00EC2044" w:rsidP="00EC2044">
      <w:pPr>
        <w:pStyle w:val="ListParagraph"/>
        <w:numPr>
          <w:ilvl w:val="2"/>
          <w:numId w:val="1"/>
        </w:numPr>
        <w:rPr>
          <w:u w:val="single"/>
        </w:rPr>
      </w:pPr>
      <w:r w:rsidRPr="00C0776B">
        <w:rPr>
          <w:u w:val="single"/>
        </w:rPr>
        <w:t>Tidwell et al.</w:t>
      </w:r>
    </w:p>
    <w:p w:rsidR="00EC2044" w:rsidRDefault="00EC2044" w:rsidP="00EC2044">
      <w:pPr>
        <w:pStyle w:val="ListParagraph"/>
        <w:numPr>
          <w:ilvl w:val="3"/>
          <w:numId w:val="1"/>
        </w:numPr>
      </w:pPr>
      <w:r>
        <w:t>Retrospective cohort study comparing patients treated with CIWA-triggered benzodiazepines versus patients treated after implementation of a phenobarbital protocol. The phenobarbital protocol involved fixed doses of phenobarbital supplemented with small doses of PRN lorazepam if needed</w:t>
      </w:r>
    </w:p>
    <w:p w:rsidR="00EC2044" w:rsidRDefault="00EC2044" w:rsidP="00EC2044">
      <w:pPr>
        <w:pStyle w:val="ListParagraph"/>
        <w:numPr>
          <w:ilvl w:val="3"/>
          <w:numId w:val="1"/>
        </w:numPr>
      </w:pPr>
      <w:r>
        <w:t>Phenobarbital protocol:</w:t>
      </w:r>
    </w:p>
    <w:tbl>
      <w:tblPr>
        <w:tblStyle w:val="TableGrid"/>
        <w:tblW w:w="0" w:type="auto"/>
        <w:tblLook w:val="04A0" w:firstRow="1" w:lastRow="0" w:firstColumn="1" w:lastColumn="0" w:noHBand="0" w:noVBand="1"/>
      </w:tblPr>
      <w:tblGrid>
        <w:gridCol w:w="2425"/>
        <w:gridCol w:w="6925"/>
      </w:tblGrid>
      <w:tr w:rsidR="00EC2044" w:rsidTr="00EC2044">
        <w:tc>
          <w:tcPr>
            <w:tcW w:w="2425" w:type="dxa"/>
          </w:tcPr>
          <w:p w:rsidR="00EC2044" w:rsidRDefault="00EC2044" w:rsidP="00EC2044">
            <w:r>
              <w:t>Risk Factor</w:t>
            </w:r>
          </w:p>
        </w:tc>
        <w:tc>
          <w:tcPr>
            <w:tcW w:w="6925" w:type="dxa"/>
          </w:tcPr>
          <w:p w:rsidR="00EC2044" w:rsidRDefault="00EC2044" w:rsidP="00EC2044">
            <w:r>
              <w:t>Phenobarbital Dosage</w:t>
            </w:r>
          </w:p>
        </w:tc>
      </w:tr>
      <w:tr w:rsidR="00EC2044" w:rsidTr="00EC2044">
        <w:tc>
          <w:tcPr>
            <w:tcW w:w="2425" w:type="dxa"/>
          </w:tcPr>
          <w:p w:rsidR="00EC2044" w:rsidRDefault="00EC2044" w:rsidP="00EC2044">
            <w:r>
              <w:t>Active DT</w:t>
            </w:r>
          </w:p>
        </w:tc>
        <w:tc>
          <w:tcPr>
            <w:tcW w:w="6925" w:type="dxa"/>
          </w:tcPr>
          <w:p w:rsidR="00EC2044" w:rsidRDefault="00EC2044" w:rsidP="00EC2044">
            <w:r>
              <w:t>260 mg IV x1 dose, 97.2 mg PO TID x6 doses, 64.8 mg PO TID x6 doses, 32.4 mg PO TID x6 doses</w:t>
            </w:r>
          </w:p>
        </w:tc>
      </w:tr>
      <w:tr w:rsidR="00EC2044" w:rsidTr="00EC2044">
        <w:tc>
          <w:tcPr>
            <w:tcW w:w="2425" w:type="dxa"/>
          </w:tcPr>
          <w:p w:rsidR="00EC2044" w:rsidRDefault="00EC2044" w:rsidP="00EC2044">
            <w:r>
              <w:t>History of DT</w:t>
            </w:r>
          </w:p>
        </w:tc>
        <w:tc>
          <w:tcPr>
            <w:tcW w:w="6925" w:type="dxa"/>
          </w:tcPr>
          <w:p w:rsidR="00EC2044" w:rsidRDefault="00EC2044" w:rsidP="00EC2044">
            <w:r>
              <w:t>97.2 mg PO TID x6 doses, 64.8 mg PO TID x6 doses, 32.4 mg PO TID x6 doses</w:t>
            </w:r>
          </w:p>
        </w:tc>
      </w:tr>
      <w:tr w:rsidR="00EC2044" w:rsidTr="00EC2044">
        <w:tc>
          <w:tcPr>
            <w:tcW w:w="2425" w:type="dxa"/>
          </w:tcPr>
          <w:p w:rsidR="00EC2044" w:rsidRDefault="00EC2044" w:rsidP="00EC2044">
            <w:r>
              <w:t>No history of DT</w:t>
            </w:r>
          </w:p>
        </w:tc>
        <w:tc>
          <w:tcPr>
            <w:tcW w:w="6925" w:type="dxa"/>
          </w:tcPr>
          <w:p w:rsidR="00EC2044" w:rsidRDefault="00EC2044" w:rsidP="00EC2044">
            <w:r>
              <w:t>64.8 mg PO TID x6 doses, 32.4 mg PO TID x6 doses</w:t>
            </w:r>
          </w:p>
        </w:tc>
      </w:tr>
      <w:tr w:rsidR="00EC2044" w:rsidTr="00D46545">
        <w:tc>
          <w:tcPr>
            <w:tcW w:w="9350" w:type="dxa"/>
            <w:gridSpan w:val="2"/>
          </w:tcPr>
          <w:p w:rsidR="00EC2044" w:rsidRDefault="00EC2044" w:rsidP="00EC2044">
            <w:r>
              <w:t>Plus lorazepam 1 mg IV q4h PRN agitation</w:t>
            </w:r>
          </w:p>
        </w:tc>
      </w:tr>
    </w:tbl>
    <w:p w:rsidR="00EC2044" w:rsidRDefault="00EC2044" w:rsidP="00EC2044"/>
    <w:p w:rsidR="00EC2044" w:rsidRDefault="00A642CF" w:rsidP="00EC2044">
      <w:pPr>
        <w:pStyle w:val="ListParagraph"/>
        <w:numPr>
          <w:ilvl w:val="3"/>
          <w:numId w:val="1"/>
        </w:numPr>
      </w:pPr>
      <w:r>
        <w:t>Results</w:t>
      </w:r>
    </w:p>
    <w:tbl>
      <w:tblPr>
        <w:tblStyle w:val="TableGrid"/>
        <w:tblW w:w="0" w:type="auto"/>
        <w:tblLook w:val="04A0" w:firstRow="1" w:lastRow="0" w:firstColumn="1" w:lastColumn="0" w:noHBand="0" w:noVBand="1"/>
      </w:tblPr>
      <w:tblGrid>
        <w:gridCol w:w="2337"/>
        <w:gridCol w:w="2337"/>
        <w:gridCol w:w="2338"/>
        <w:gridCol w:w="2338"/>
      </w:tblGrid>
      <w:tr w:rsidR="00A642CF" w:rsidTr="00A642CF">
        <w:tc>
          <w:tcPr>
            <w:tcW w:w="2337" w:type="dxa"/>
          </w:tcPr>
          <w:p w:rsidR="00A642CF" w:rsidRDefault="00A642CF" w:rsidP="00A642CF">
            <w:r>
              <w:t>Outcome</w:t>
            </w:r>
          </w:p>
        </w:tc>
        <w:tc>
          <w:tcPr>
            <w:tcW w:w="2337" w:type="dxa"/>
          </w:tcPr>
          <w:p w:rsidR="00A642CF" w:rsidRDefault="00A642CF" w:rsidP="00A642CF">
            <w:r>
              <w:t>CIWA-Ar (N=60)</w:t>
            </w:r>
          </w:p>
        </w:tc>
        <w:tc>
          <w:tcPr>
            <w:tcW w:w="2338" w:type="dxa"/>
          </w:tcPr>
          <w:p w:rsidR="00A642CF" w:rsidRDefault="00A642CF" w:rsidP="00A642CF">
            <w:r>
              <w:t>Phenobarbital (N=60)</w:t>
            </w:r>
          </w:p>
        </w:tc>
        <w:tc>
          <w:tcPr>
            <w:tcW w:w="2338" w:type="dxa"/>
          </w:tcPr>
          <w:p w:rsidR="00A642CF" w:rsidRDefault="00A642CF" w:rsidP="00A642CF">
            <w:r>
              <w:t>P Value</w:t>
            </w:r>
          </w:p>
        </w:tc>
      </w:tr>
      <w:tr w:rsidR="00A642CF" w:rsidTr="00A642CF">
        <w:tc>
          <w:tcPr>
            <w:tcW w:w="2337" w:type="dxa"/>
          </w:tcPr>
          <w:p w:rsidR="00A642CF" w:rsidRDefault="00A642CF" w:rsidP="00A642CF">
            <w:r>
              <w:t xml:space="preserve">ICU stay </w:t>
            </w:r>
          </w:p>
        </w:tc>
        <w:tc>
          <w:tcPr>
            <w:tcW w:w="2337" w:type="dxa"/>
          </w:tcPr>
          <w:p w:rsidR="00A642CF" w:rsidRDefault="00A642CF" w:rsidP="00A642CF">
            <w:r>
              <w:t>4.4 (3.9)</w:t>
            </w:r>
          </w:p>
        </w:tc>
        <w:tc>
          <w:tcPr>
            <w:tcW w:w="2338" w:type="dxa"/>
          </w:tcPr>
          <w:p w:rsidR="00A642CF" w:rsidRDefault="00A642CF" w:rsidP="00A642CF">
            <w:r>
              <w:t>2.4 (1.5)</w:t>
            </w:r>
          </w:p>
        </w:tc>
        <w:tc>
          <w:tcPr>
            <w:tcW w:w="2338" w:type="dxa"/>
          </w:tcPr>
          <w:p w:rsidR="00A642CF" w:rsidRDefault="00A642CF" w:rsidP="00A642CF">
            <w:r>
              <w:t>&lt;0.001</w:t>
            </w:r>
          </w:p>
        </w:tc>
      </w:tr>
      <w:tr w:rsidR="00A642CF" w:rsidTr="00A642CF">
        <w:tc>
          <w:tcPr>
            <w:tcW w:w="2337" w:type="dxa"/>
          </w:tcPr>
          <w:p w:rsidR="00A642CF" w:rsidRDefault="00A642CF" w:rsidP="00A642CF">
            <w:r>
              <w:t>Hospital stay</w:t>
            </w:r>
          </w:p>
        </w:tc>
        <w:tc>
          <w:tcPr>
            <w:tcW w:w="2337" w:type="dxa"/>
          </w:tcPr>
          <w:p w:rsidR="00A642CF" w:rsidRDefault="00A642CF" w:rsidP="00A642CF">
            <w:r>
              <w:t>6.9 (6.6)</w:t>
            </w:r>
          </w:p>
        </w:tc>
        <w:tc>
          <w:tcPr>
            <w:tcW w:w="2338" w:type="dxa"/>
          </w:tcPr>
          <w:p w:rsidR="00A642CF" w:rsidRDefault="00A642CF" w:rsidP="00A642CF">
            <w:r>
              <w:t>4.3 (3.4)</w:t>
            </w:r>
          </w:p>
        </w:tc>
        <w:tc>
          <w:tcPr>
            <w:tcW w:w="2338" w:type="dxa"/>
          </w:tcPr>
          <w:p w:rsidR="00A642CF" w:rsidRDefault="00A642CF" w:rsidP="00A642CF">
            <w:r>
              <w:t>0.004</w:t>
            </w:r>
          </w:p>
        </w:tc>
      </w:tr>
      <w:tr w:rsidR="00A642CF" w:rsidTr="00A642CF">
        <w:tc>
          <w:tcPr>
            <w:tcW w:w="2337" w:type="dxa"/>
          </w:tcPr>
          <w:p w:rsidR="00A642CF" w:rsidRDefault="00A642CF" w:rsidP="00A642CF">
            <w:r>
              <w:t>Total lorazepam equivalents, mg</w:t>
            </w:r>
          </w:p>
        </w:tc>
        <w:tc>
          <w:tcPr>
            <w:tcW w:w="2337" w:type="dxa"/>
          </w:tcPr>
          <w:p w:rsidR="00A642CF" w:rsidRDefault="00A642CF" w:rsidP="00A642CF">
            <w:r>
              <w:t>35.2 (48.5)</w:t>
            </w:r>
          </w:p>
        </w:tc>
        <w:tc>
          <w:tcPr>
            <w:tcW w:w="2338" w:type="dxa"/>
          </w:tcPr>
          <w:p w:rsidR="00A642CF" w:rsidRDefault="00A642CF" w:rsidP="00A642CF">
            <w:r>
              <w:t>11.3 (18)</w:t>
            </w:r>
          </w:p>
        </w:tc>
        <w:tc>
          <w:tcPr>
            <w:tcW w:w="2338" w:type="dxa"/>
          </w:tcPr>
          <w:p w:rsidR="00A642CF" w:rsidRDefault="00A642CF" w:rsidP="00A642CF">
            <w:r>
              <w:t>&lt;0.001</w:t>
            </w:r>
          </w:p>
        </w:tc>
      </w:tr>
      <w:tr w:rsidR="00A642CF" w:rsidTr="00A642CF">
        <w:tc>
          <w:tcPr>
            <w:tcW w:w="2337" w:type="dxa"/>
          </w:tcPr>
          <w:p w:rsidR="00A642CF" w:rsidRDefault="00A642CF" w:rsidP="00A642CF">
            <w:r>
              <w:t>Ventilator use, number of patients</w:t>
            </w:r>
          </w:p>
        </w:tc>
        <w:tc>
          <w:tcPr>
            <w:tcW w:w="2337" w:type="dxa"/>
          </w:tcPr>
          <w:p w:rsidR="00A642CF" w:rsidRDefault="00A642CF" w:rsidP="00A642CF">
            <w:r>
              <w:t>14</w:t>
            </w:r>
          </w:p>
        </w:tc>
        <w:tc>
          <w:tcPr>
            <w:tcW w:w="2338" w:type="dxa"/>
          </w:tcPr>
          <w:p w:rsidR="00A642CF" w:rsidRDefault="00A642CF" w:rsidP="00A642CF">
            <w:r>
              <w:t>1*</w:t>
            </w:r>
          </w:p>
        </w:tc>
        <w:tc>
          <w:tcPr>
            <w:tcW w:w="2338" w:type="dxa"/>
          </w:tcPr>
          <w:p w:rsidR="00A642CF" w:rsidRDefault="00A642CF" w:rsidP="00A642CF">
            <w:r>
              <w:t>&lt;0.001</w:t>
            </w:r>
          </w:p>
        </w:tc>
      </w:tr>
      <w:tr w:rsidR="00A642CF" w:rsidTr="00A642CF">
        <w:tc>
          <w:tcPr>
            <w:tcW w:w="2337" w:type="dxa"/>
          </w:tcPr>
          <w:p w:rsidR="00A642CF" w:rsidRDefault="00A642CF" w:rsidP="00A642CF">
            <w:r>
              <w:lastRenderedPageBreak/>
              <w:t>Dexmedetomidine use</w:t>
            </w:r>
          </w:p>
        </w:tc>
        <w:tc>
          <w:tcPr>
            <w:tcW w:w="2337" w:type="dxa"/>
          </w:tcPr>
          <w:p w:rsidR="00A642CF" w:rsidRDefault="00A642CF" w:rsidP="00A642CF">
            <w:r>
              <w:t>17</w:t>
            </w:r>
          </w:p>
        </w:tc>
        <w:tc>
          <w:tcPr>
            <w:tcW w:w="2338" w:type="dxa"/>
          </w:tcPr>
          <w:p w:rsidR="00A642CF" w:rsidRDefault="00A642CF" w:rsidP="00A642CF">
            <w:r>
              <w:t>4</w:t>
            </w:r>
          </w:p>
        </w:tc>
        <w:tc>
          <w:tcPr>
            <w:tcW w:w="2338" w:type="dxa"/>
          </w:tcPr>
          <w:p w:rsidR="00A642CF" w:rsidRDefault="00A642CF" w:rsidP="00A642CF">
            <w:r>
              <w:t>0.002</w:t>
            </w:r>
          </w:p>
        </w:tc>
      </w:tr>
      <w:tr w:rsidR="00A642CF" w:rsidTr="00D46545">
        <w:tc>
          <w:tcPr>
            <w:tcW w:w="9350" w:type="dxa"/>
            <w:gridSpan w:val="4"/>
          </w:tcPr>
          <w:p w:rsidR="00A642CF" w:rsidRDefault="00A642CF" w:rsidP="00A642CF">
            <w:r>
              <w:t>*Intubation procedure was performed prior to patient receiving any phenobarbital</w:t>
            </w:r>
          </w:p>
        </w:tc>
      </w:tr>
    </w:tbl>
    <w:p w:rsidR="00A642CF" w:rsidRDefault="00A642CF" w:rsidP="00A642CF"/>
    <w:p w:rsidR="00A642CF" w:rsidRPr="00C0776B" w:rsidRDefault="00A642CF" w:rsidP="00A642CF">
      <w:pPr>
        <w:pStyle w:val="ListParagraph"/>
        <w:numPr>
          <w:ilvl w:val="2"/>
          <w:numId w:val="1"/>
        </w:numPr>
        <w:rPr>
          <w:u w:val="single"/>
        </w:rPr>
      </w:pPr>
      <w:r w:rsidRPr="00C0776B">
        <w:rPr>
          <w:u w:val="single"/>
        </w:rPr>
        <w:t>Nisavic et al.</w:t>
      </w:r>
    </w:p>
    <w:p w:rsidR="00A642CF" w:rsidRDefault="00A642CF" w:rsidP="00A642CF">
      <w:pPr>
        <w:pStyle w:val="ListParagraph"/>
        <w:numPr>
          <w:ilvl w:val="3"/>
          <w:numId w:val="1"/>
        </w:numPr>
      </w:pPr>
      <w:r>
        <w:t xml:space="preserve">Retrospective study comparing patients treated with a benzodiazepine protocol versus a phenobarbital monotherapy protocol at Massachusetts General Hospital between 2007-2011. </w:t>
      </w:r>
    </w:p>
    <w:p w:rsidR="00A642CF" w:rsidRDefault="00A642CF" w:rsidP="00A642CF">
      <w:pPr>
        <w:pStyle w:val="ListParagraph"/>
        <w:numPr>
          <w:ilvl w:val="3"/>
          <w:numId w:val="1"/>
        </w:numPr>
      </w:pPr>
      <w:r>
        <w:t>Management strategy was chosen by treating clinicians with most being treated with a benzodiazepine strategy (419 vs 143). Patients treated with phenobarbital were considerably higher risk (higher rate of current seizure, prior seizure and delirium tremens)</w:t>
      </w:r>
    </w:p>
    <w:p w:rsidR="004F68CC" w:rsidRDefault="004F68CC" w:rsidP="00A642CF">
      <w:pPr>
        <w:pStyle w:val="ListParagraph"/>
        <w:numPr>
          <w:ilvl w:val="3"/>
          <w:numId w:val="1"/>
        </w:numPr>
      </w:pPr>
      <w:r>
        <w:t>Phenobarbital protocol</w:t>
      </w:r>
    </w:p>
    <w:p w:rsidR="004009F8" w:rsidRDefault="004009F8" w:rsidP="004009F8">
      <w:pPr>
        <w:pStyle w:val="ListParagraph"/>
        <w:numPr>
          <w:ilvl w:val="4"/>
          <w:numId w:val="1"/>
        </w:numPr>
      </w:pPr>
      <w:r>
        <w:t>Initial loading dose of 6-15 mg/kg</w:t>
      </w:r>
      <w:r w:rsidR="005A3401">
        <w:t xml:space="preserve"> based on IBW</w:t>
      </w:r>
      <w:r>
        <w:t xml:space="preserve"> in divided doses over several hours</w:t>
      </w:r>
      <w:r w:rsidR="005A3401">
        <w:t xml:space="preserve"> (40% loading dose given immediately, 30% of loading dose 3 hours after 1</w:t>
      </w:r>
      <w:r w:rsidR="005A3401" w:rsidRPr="005A3401">
        <w:rPr>
          <w:vertAlign w:val="superscript"/>
        </w:rPr>
        <w:t>st</w:t>
      </w:r>
      <w:r w:rsidR="005A3401">
        <w:t xml:space="preserve"> admin, 30% of loading dose given 3 </w:t>
      </w:r>
      <w:r w:rsidR="00FB4891">
        <w:t>hours</w:t>
      </w:r>
      <w:r w:rsidR="005A3401">
        <w:t xml:space="preserve"> after 2</w:t>
      </w:r>
      <w:r w:rsidR="005A3401" w:rsidRPr="005A3401">
        <w:rPr>
          <w:vertAlign w:val="superscript"/>
        </w:rPr>
        <w:t>nd</w:t>
      </w:r>
      <w:r w:rsidR="005A3401">
        <w:t xml:space="preserve"> IM admin and check serum phenobarb level 5 hours after 3</w:t>
      </w:r>
      <w:r w:rsidR="005A3401" w:rsidRPr="005A3401">
        <w:rPr>
          <w:vertAlign w:val="superscript"/>
        </w:rPr>
        <w:t>rd</w:t>
      </w:r>
      <w:r w:rsidR="005A3401">
        <w:t xml:space="preserve"> IM administration)</w:t>
      </w:r>
    </w:p>
    <w:p w:rsidR="004009F8" w:rsidRDefault="004009F8" w:rsidP="004009F8">
      <w:pPr>
        <w:pStyle w:val="ListParagraph"/>
        <w:numPr>
          <w:ilvl w:val="4"/>
          <w:numId w:val="1"/>
        </w:numPr>
      </w:pPr>
      <w:r>
        <w:t>Subsequently patients received small maintenance doses for up to a week</w:t>
      </w:r>
    </w:p>
    <w:tbl>
      <w:tblPr>
        <w:tblStyle w:val="TableGrid"/>
        <w:tblW w:w="0" w:type="auto"/>
        <w:tblLook w:val="04A0" w:firstRow="1" w:lastRow="0" w:firstColumn="1" w:lastColumn="0" w:noHBand="0" w:noVBand="1"/>
      </w:tblPr>
      <w:tblGrid>
        <w:gridCol w:w="4675"/>
        <w:gridCol w:w="4675"/>
      </w:tblGrid>
      <w:tr w:rsidR="004F68CC" w:rsidTr="004F68CC">
        <w:tc>
          <w:tcPr>
            <w:tcW w:w="4675" w:type="dxa"/>
          </w:tcPr>
          <w:p w:rsidR="004F68CC" w:rsidRDefault="004F68CC" w:rsidP="004F68CC">
            <w:r>
              <w:t>Risk</w:t>
            </w:r>
          </w:p>
        </w:tc>
        <w:tc>
          <w:tcPr>
            <w:tcW w:w="4675" w:type="dxa"/>
          </w:tcPr>
          <w:p w:rsidR="004F68CC" w:rsidRDefault="004F68CC" w:rsidP="004F68CC">
            <w:r>
              <w:t>Phenobarbital Dosage</w:t>
            </w:r>
          </w:p>
        </w:tc>
      </w:tr>
      <w:tr w:rsidR="004F68CC" w:rsidTr="004F68CC">
        <w:tc>
          <w:tcPr>
            <w:tcW w:w="4675" w:type="dxa"/>
          </w:tcPr>
          <w:p w:rsidR="004F68CC" w:rsidRDefault="004F68CC" w:rsidP="004F68CC">
            <w:r>
              <w:t>Low risk AWD (not meeting criteria for high medium risk)</w:t>
            </w:r>
          </w:p>
        </w:tc>
        <w:tc>
          <w:tcPr>
            <w:tcW w:w="4675" w:type="dxa"/>
          </w:tcPr>
          <w:p w:rsidR="004F68CC" w:rsidRDefault="004F68CC" w:rsidP="004F68CC">
            <w:r>
              <w:t>Use PRN benzodiazepines</w:t>
            </w:r>
          </w:p>
        </w:tc>
      </w:tr>
      <w:tr w:rsidR="004F68CC" w:rsidTr="004F68CC">
        <w:tc>
          <w:tcPr>
            <w:tcW w:w="4675" w:type="dxa"/>
          </w:tcPr>
          <w:p w:rsidR="004F68CC" w:rsidRDefault="004F68CC" w:rsidP="004F68CC">
            <w:r>
              <w:t>Medium risk AWD (see below)</w:t>
            </w:r>
          </w:p>
        </w:tc>
        <w:tc>
          <w:tcPr>
            <w:tcW w:w="4675" w:type="dxa"/>
          </w:tcPr>
          <w:p w:rsidR="004F68CC" w:rsidRDefault="004F68CC" w:rsidP="004F68CC">
            <w:r>
              <w:t>-Minimal or no risk of respiratory compromise: 10-12 mg/kg</w:t>
            </w:r>
          </w:p>
          <w:p w:rsidR="004F68CC" w:rsidRDefault="004F68CC" w:rsidP="004F68CC">
            <w:r>
              <w:t>-+risk of sedation or respiratory compromise: 8-10 mg/kg</w:t>
            </w:r>
          </w:p>
          <w:p w:rsidR="004F68CC" w:rsidRDefault="004F68CC" w:rsidP="004F68CC">
            <w:r>
              <w:t>-+severe risk of sedation of respiratory compromise: 6-8 mg/kg</w:t>
            </w:r>
          </w:p>
        </w:tc>
      </w:tr>
      <w:tr w:rsidR="004F68CC" w:rsidTr="004F68CC">
        <w:tc>
          <w:tcPr>
            <w:tcW w:w="4675" w:type="dxa"/>
          </w:tcPr>
          <w:p w:rsidR="004F68CC" w:rsidRDefault="004F68CC" w:rsidP="004F68CC">
            <w:r>
              <w:t>High Risk AWD (see below)</w:t>
            </w:r>
          </w:p>
        </w:tc>
        <w:tc>
          <w:tcPr>
            <w:tcW w:w="4675" w:type="dxa"/>
          </w:tcPr>
          <w:p w:rsidR="004F68CC" w:rsidRDefault="004F68CC" w:rsidP="004F68CC">
            <w:r>
              <w:t>-Minimal or no risk of respiratory compromise: 12-15 mg/kg</w:t>
            </w:r>
          </w:p>
          <w:p w:rsidR="004F68CC" w:rsidRDefault="004F68CC" w:rsidP="004F68CC">
            <w:r>
              <w:t>-+risk of sedation or respiratory compromise: 8-10-12 mg/kg</w:t>
            </w:r>
          </w:p>
          <w:p w:rsidR="004F68CC" w:rsidRDefault="004F68CC" w:rsidP="004F68CC">
            <w:r>
              <w:t>-+severe risk of sedation of respiratory compromise: 6-10 mg/kg</w:t>
            </w:r>
          </w:p>
        </w:tc>
      </w:tr>
      <w:tr w:rsidR="004F68CC" w:rsidTr="004F68CC">
        <w:tc>
          <w:tcPr>
            <w:tcW w:w="4675" w:type="dxa"/>
          </w:tcPr>
          <w:p w:rsidR="004F68CC" w:rsidRDefault="004F68CC" w:rsidP="004F68CC">
            <w:r>
              <w:t>High Risk</w:t>
            </w:r>
          </w:p>
        </w:tc>
        <w:tc>
          <w:tcPr>
            <w:tcW w:w="4675" w:type="dxa"/>
          </w:tcPr>
          <w:p w:rsidR="004F68CC" w:rsidRDefault="004F68CC" w:rsidP="004F68CC">
            <w:r>
              <w:t>A: prior history of alcohol withdrawal, including history of alcohol withdrawal seizures/DT and recent alcohol use (more than 2 weeks in duration) OR</w:t>
            </w:r>
          </w:p>
          <w:p w:rsidR="004F68CC" w:rsidRDefault="004F68CC" w:rsidP="004F68CC">
            <w:r>
              <w:t>B: identification of early symptoms of alcohol withdrawal despite concurrent positive blood alcohol level</w:t>
            </w:r>
          </w:p>
        </w:tc>
      </w:tr>
      <w:tr w:rsidR="004F68CC" w:rsidTr="004F68CC">
        <w:tc>
          <w:tcPr>
            <w:tcW w:w="4675" w:type="dxa"/>
          </w:tcPr>
          <w:p w:rsidR="004F68CC" w:rsidRDefault="004F68CC" w:rsidP="004F68CC">
            <w:r>
              <w:t>Medium Risk</w:t>
            </w:r>
          </w:p>
        </w:tc>
        <w:tc>
          <w:tcPr>
            <w:tcW w:w="4675" w:type="dxa"/>
          </w:tcPr>
          <w:p w:rsidR="004F68CC" w:rsidRDefault="004F68CC" w:rsidP="004F68CC">
            <w:r>
              <w:t xml:space="preserve">Alcohol use disorder plus 2 or more of the following: 2 or more days since last drink, positive blood alcohol on admission, autonomic dysfunction with BAL &gt;1000 mg/L, elevated MCV </w:t>
            </w:r>
            <w:r>
              <w:lastRenderedPageBreak/>
              <w:t>and/or AST:ALT ratio, prior history of significant alcohol use, age &gt;35 years old, presence of burn related injuries or long bone fractures</w:t>
            </w:r>
          </w:p>
        </w:tc>
      </w:tr>
      <w:tr w:rsidR="004F68CC" w:rsidTr="004F68CC">
        <w:tc>
          <w:tcPr>
            <w:tcW w:w="4675" w:type="dxa"/>
          </w:tcPr>
          <w:p w:rsidR="004F68CC" w:rsidRDefault="004F68CC" w:rsidP="004F68CC">
            <w:r>
              <w:lastRenderedPageBreak/>
              <w:t>Risk of sedation</w:t>
            </w:r>
          </w:p>
        </w:tc>
        <w:tc>
          <w:tcPr>
            <w:tcW w:w="4675" w:type="dxa"/>
          </w:tcPr>
          <w:p w:rsidR="004F68CC" w:rsidRDefault="004F68CC" w:rsidP="004F68CC">
            <w:r>
              <w:t>Age &gt;65yo, hepatic dysfunction, administration of opiates, acute head injury with need for frequent neurological exams, recent administration of benzodiazepines or other sedatives</w:t>
            </w:r>
          </w:p>
        </w:tc>
      </w:tr>
      <w:tr w:rsidR="004F68CC" w:rsidTr="004F68CC">
        <w:tc>
          <w:tcPr>
            <w:tcW w:w="4675" w:type="dxa"/>
          </w:tcPr>
          <w:p w:rsidR="004F68CC" w:rsidRDefault="004F68CC" w:rsidP="004F68CC">
            <w:r>
              <w:t>Respiratory compromise</w:t>
            </w:r>
          </w:p>
        </w:tc>
        <w:tc>
          <w:tcPr>
            <w:tcW w:w="4675" w:type="dxa"/>
          </w:tcPr>
          <w:p w:rsidR="004F68CC" w:rsidRDefault="004F68CC" w:rsidP="004F68CC">
            <w:r>
              <w:t>Need for oxygen supplementation, pneumonia, rib fractures, chest tubes, pulmonary contusions, C-collar/brace</w:t>
            </w:r>
          </w:p>
        </w:tc>
      </w:tr>
    </w:tbl>
    <w:p w:rsidR="004F68CC" w:rsidRDefault="004F68CC" w:rsidP="004F68CC"/>
    <w:p w:rsidR="00A642CF" w:rsidRDefault="00A642CF" w:rsidP="00A642CF">
      <w:pPr>
        <w:pStyle w:val="ListParagraph"/>
        <w:numPr>
          <w:ilvl w:val="3"/>
          <w:numId w:val="1"/>
        </w:numPr>
      </w:pPr>
      <w:r>
        <w:t>Results</w:t>
      </w:r>
    </w:p>
    <w:p w:rsidR="004F68CC" w:rsidRDefault="004F68CC" w:rsidP="004F68CC">
      <w:pPr>
        <w:pStyle w:val="ListParagraph"/>
        <w:numPr>
          <w:ilvl w:val="4"/>
          <w:numId w:val="1"/>
        </w:numPr>
      </w:pPr>
      <w:r>
        <w:t>Phenobarbital patients were sicker yet their outcomes were equivalent to the benzodiazepine group</w:t>
      </w:r>
    </w:p>
    <w:tbl>
      <w:tblPr>
        <w:tblStyle w:val="TableGrid"/>
        <w:tblW w:w="0" w:type="auto"/>
        <w:tblLook w:val="04A0" w:firstRow="1" w:lastRow="0" w:firstColumn="1" w:lastColumn="0" w:noHBand="0" w:noVBand="1"/>
      </w:tblPr>
      <w:tblGrid>
        <w:gridCol w:w="2337"/>
        <w:gridCol w:w="2337"/>
        <w:gridCol w:w="2338"/>
        <w:gridCol w:w="2338"/>
      </w:tblGrid>
      <w:tr w:rsidR="00A642CF" w:rsidTr="00A642CF">
        <w:tc>
          <w:tcPr>
            <w:tcW w:w="2337" w:type="dxa"/>
          </w:tcPr>
          <w:p w:rsidR="00A642CF" w:rsidRDefault="00A642CF" w:rsidP="00A642CF">
            <w:r>
              <w:t>Outcome</w:t>
            </w:r>
          </w:p>
        </w:tc>
        <w:tc>
          <w:tcPr>
            <w:tcW w:w="2337" w:type="dxa"/>
          </w:tcPr>
          <w:p w:rsidR="00A642CF" w:rsidRDefault="00A642CF" w:rsidP="00A642CF">
            <w:r>
              <w:t>Benzodiazepines (N=419)</w:t>
            </w:r>
          </w:p>
        </w:tc>
        <w:tc>
          <w:tcPr>
            <w:tcW w:w="2338" w:type="dxa"/>
          </w:tcPr>
          <w:p w:rsidR="00A642CF" w:rsidRDefault="00A642CF" w:rsidP="00A642CF">
            <w:r>
              <w:t>Phenobarbital (N=143)</w:t>
            </w:r>
          </w:p>
        </w:tc>
        <w:tc>
          <w:tcPr>
            <w:tcW w:w="2338" w:type="dxa"/>
          </w:tcPr>
          <w:p w:rsidR="00A642CF" w:rsidRDefault="00A642CF" w:rsidP="00A642CF">
            <w:r>
              <w:t>P Value</w:t>
            </w:r>
          </w:p>
        </w:tc>
      </w:tr>
      <w:tr w:rsidR="00A642CF" w:rsidTr="00A642CF">
        <w:tc>
          <w:tcPr>
            <w:tcW w:w="2337" w:type="dxa"/>
          </w:tcPr>
          <w:p w:rsidR="00A642CF" w:rsidRDefault="00A642CF" w:rsidP="00A642CF">
            <w:r>
              <w:t xml:space="preserve">Seizures </w:t>
            </w:r>
          </w:p>
        </w:tc>
        <w:tc>
          <w:tcPr>
            <w:tcW w:w="2337" w:type="dxa"/>
          </w:tcPr>
          <w:p w:rsidR="00A642CF" w:rsidRDefault="00A642CF" w:rsidP="00A642CF">
            <w:r>
              <w:t>4 (1)</w:t>
            </w:r>
          </w:p>
        </w:tc>
        <w:tc>
          <w:tcPr>
            <w:tcW w:w="2338" w:type="dxa"/>
          </w:tcPr>
          <w:p w:rsidR="00A642CF" w:rsidRDefault="00A642CF" w:rsidP="00A642CF">
            <w:r>
              <w:t>1(1)</w:t>
            </w:r>
          </w:p>
        </w:tc>
        <w:tc>
          <w:tcPr>
            <w:tcW w:w="2338" w:type="dxa"/>
          </w:tcPr>
          <w:p w:rsidR="00A642CF" w:rsidRDefault="00A642CF" w:rsidP="00A642CF">
            <w:r>
              <w:t>NS</w:t>
            </w:r>
          </w:p>
        </w:tc>
      </w:tr>
      <w:tr w:rsidR="00A642CF" w:rsidTr="00A642CF">
        <w:tc>
          <w:tcPr>
            <w:tcW w:w="2337" w:type="dxa"/>
          </w:tcPr>
          <w:p w:rsidR="00A642CF" w:rsidRDefault="00A642CF" w:rsidP="00A642CF">
            <w:r>
              <w:t>ICU Admissions</w:t>
            </w:r>
          </w:p>
        </w:tc>
        <w:tc>
          <w:tcPr>
            <w:tcW w:w="2337" w:type="dxa"/>
          </w:tcPr>
          <w:p w:rsidR="00A642CF" w:rsidRDefault="00A642CF" w:rsidP="00A642CF">
            <w:r>
              <w:t>48 (12)</w:t>
            </w:r>
          </w:p>
        </w:tc>
        <w:tc>
          <w:tcPr>
            <w:tcW w:w="2338" w:type="dxa"/>
          </w:tcPr>
          <w:p w:rsidR="00A642CF" w:rsidRDefault="00A642CF" w:rsidP="00A642CF">
            <w:r>
              <w:t>17 (12)</w:t>
            </w:r>
          </w:p>
        </w:tc>
        <w:tc>
          <w:tcPr>
            <w:tcW w:w="2338" w:type="dxa"/>
          </w:tcPr>
          <w:p w:rsidR="00A642CF" w:rsidRDefault="00A642CF" w:rsidP="00A642CF">
            <w:r>
              <w:t>P=0.28</w:t>
            </w:r>
          </w:p>
        </w:tc>
      </w:tr>
      <w:tr w:rsidR="00A642CF" w:rsidTr="00A642CF">
        <w:tc>
          <w:tcPr>
            <w:tcW w:w="2337" w:type="dxa"/>
          </w:tcPr>
          <w:p w:rsidR="00A642CF" w:rsidRDefault="00A642CF" w:rsidP="00A642CF">
            <w:r>
              <w:t>Hospital LOS</w:t>
            </w:r>
          </w:p>
        </w:tc>
        <w:tc>
          <w:tcPr>
            <w:tcW w:w="2337" w:type="dxa"/>
          </w:tcPr>
          <w:p w:rsidR="00A642CF" w:rsidRDefault="00A642CF" w:rsidP="00A642CF">
            <w:r>
              <w:t>5.14 +/- 5.54</w:t>
            </w:r>
          </w:p>
        </w:tc>
        <w:tc>
          <w:tcPr>
            <w:tcW w:w="2338" w:type="dxa"/>
          </w:tcPr>
          <w:p w:rsidR="00A642CF" w:rsidRDefault="00A642CF" w:rsidP="00A642CF">
            <w:r>
              <w:t>5.31 +/- 2.91</w:t>
            </w:r>
          </w:p>
        </w:tc>
        <w:tc>
          <w:tcPr>
            <w:tcW w:w="2338" w:type="dxa"/>
          </w:tcPr>
          <w:p w:rsidR="00A642CF" w:rsidRDefault="00A642CF" w:rsidP="00A642CF">
            <w:r>
              <w:t>P=0.73</w:t>
            </w:r>
          </w:p>
        </w:tc>
      </w:tr>
      <w:tr w:rsidR="00A642CF" w:rsidTr="00A642CF">
        <w:tc>
          <w:tcPr>
            <w:tcW w:w="2337" w:type="dxa"/>
          </w:tcPr>
          <w:p w:rsidR="00A642CF" w:rsidRDefault="00A642CF" w:rsidP="00A642CF">
            <w:r>
              <w:t>ICU LOS</w:t>
            </w:r>
          </w:p>
        </w:tc>
        <w:tc>
          <w:tcPr>
            <w:tcW w:w="2337" w:type="dxa"/>
          </w:tcPr>
          <w:p w:rsidR="00A642CF" w:rsidRDefault="00A642CF" w:rsidP="00A642CF">
            <w:r>
              <w:t>3.56 /- 3.19</w:t>
            </w:r>
          </w:p>
        </w:tc>
        <w:tc>
          <w:tcPr>
            <w:tcW w:w="2338" w:type="dxa"/>
          </w:tcPr>
          <w:p w:rsidR="00A642CF" w:rsidRDefault="00A642CF" w:rsidP="00A642CF">
            <w:r>
              <w:t>3 +/- 2.91</w:t>
            </w:r>
          </w:p>
        </w:tc>
        <w:tc>
          <w:tcPr>
            <w:tcW w:w="2338" w:type="dxa"/>
          </w:tcPr>
          <w:p w:rsidR="00A642CF" w:rsidRDefault="00137059" w:rsidP="00A642CF">
            <w:r>
              <w:t>P=0.53</w:t>
            </w:r>
          </w:p>
        </w:tc>
      </w:tr>
      <w:tr w:rsidR="004F68CC" w:rsidTr="00D46545">
        <w:tc>
          <w:tcPr>
            <w:tcW w:w="9350" w:type="dxa"/>
            <w:gridSpan w:val="4"/>
          </w:tcPr>
          <w:p w:rsidR="004F68CC" w:rsidRDefault="004F68CC" w:rsidP="00A642CF">
            <w:r>
              <w:t>Among patients initially treated with benzodiazepines, 16 were benzodiazepine refractory and required treatment with phenobarbital protocol and responded appropriately.</w:t>
            </w:r>
          </w:p>
        </w:tc>
      </w:tr>
    </w:tbl>
    <w:p w:rsidR="00A642CF" w:rsidRDefault="00A642CF" w:rsidP="00A642CF"/>
    <w:p w:rsidR="00A51108" w:rsidRPr="00C0776B" w:rsidRDefault="00A51108" w:rsidP="00A51108">
      <w:pPr>
        <w:pStyle w:val="ListParagraph"/>
        <w:numPr>
          <w:ilvl w:val="2"/>
          <w:numId w:val="1"/>
        </w:numPr>
        <w:rPr>
          <w:u w:val="single"/>
        </w:rPr>
      </w:pPr>
      <w:r w:rsidRPr="00C0776B">
        <w:rPr>
          <w:u w:val="single"/>
        </w:rPr>
        <w:t>Waldee et al.</w:t>
      </w:r>
    </w:p>
    <w:p w:rsidR="00A51108" w:rsidRDefault="00A51108" w:rsidP="00A51108">
      <w:pPr>
        <w:pStyle w:val="ListParagraph"/>
        <w:numPr>
          <w:ilvl w:val="3"/>
          <w:numId w:val="1"/>
        </w:numPr>
      </w:pPr>
      <w:r>
        <w:t>Retrospective observational study describing use of phenobarbital monotherapy to prevent or treat alcohol withdrawal among 122 psychiatric inpatients</w:t>
      </w:r>
    </w:p>
    <w:p w:rsidR="00A51108" w:rsidRDefault="00A51108" w:rsidP="00A51108">
      <w:pPr>
        <w:pStyle w:val="ListParagraph"/>
        <w:numPr>
          <w:ilvl w:val="3"/>
          <w:numId w:val="1"/>
        </w:numPr>
      </w:pPr>
      <w:r>
        <w:t>70% of patients had symptoms of alcohol withdrawal. History of alcoholism: average of 17 drinks/day and 25 years of drinking history.</w:t>
      </w:r>
    </w:p>
    <w:p w:rsidR="00A51108" w:rsidRDefault="00A51108" w:rsidP="00A51108">
      <w:pPr>
        <w:pStyle w:val="ListParagraph"/>
        <w:numPr>
          <w:ilvl w:val="3"/>
          <w:numId w:val="1"/>
        </w:numPr>
      </w:pPr>
      <w:r>
        <w:t>Patients were treated with oral +/- IM phenobarbital. Average cumulative dose was 421 mg+/-288 mg. Ten patients received additional treatments (including clonidine, diazepam, lorazepam).</w:t>
      </w:r>
    </w:p>
    <w:p w:rsidR="00967FE1" w:rsidRDefault="00967FE1" w:rsidP="00A51108">
      <w:pPr>
        <w:pStyle w:val="ListParagraph"/>
        <w:numPr>
          <w:ilvl w:val="3"/>
          <w:numId w:val="1"/>
        </w:numPr>
      </w:pPr>
      <w:r>
        <w:t>Results</w:t>
      </w:r>
    </w:p>
    <w:p w:rsidR="00967FE1" w:rsidRDefault="00967FE1" w:rsidP="00967FE1">
      <w:pPr>
        <w:pStyle w:val="ListParagraph"/>
        <w:numPr>
          <w:ilvl w:val="4"/>
          <w:numId w:val="1"/>
        </w:numPr>
      </w:pPr>
      <w:r>
        <w:t>No patients required transfer out of the psychiatric unit</w:t>
      </w:r>
    </w:p>
    <w:p w:rsidR="00967FE1" w:rsidRDefault="00967FE1" w:rsidP="00967FE1">
      <w:pPr>
        <w:pStyle w:val="ListParagraph"/>
        <w:numPr>
          <w:ilvl w:val="4"/>
          <w:numId w:val="1"/>
        </w:numPr>
      </w:pPr>
      <w:r>
        <w:t>34/36 patients being treated prophylactically developed no symptoms of withdrawal</w:t>
      </w:r>
    </w:p>
    <w:p w:rsidR="00967FE1" w:rsidRDefault="00967FE1" w:rsidP="00967FE1">
      <w:pPr>
        <w:pStyle w:val="ListParagraph"/>
        <w:numPr>
          <w:ilvl w:val="4"/>
          <w:numId w:val="1"/>
        </w:numPr>
      </w:pPr>
      <w:r>
        <w:t>Safety: no appreciable effect on respiratory rate</w:t>
      </w:r>
    </w:p>
    <w:p w:rsidR="00967FE1" w:rsidRDefault="00967FE1" w:rsidP="00967FE1">
      <w:pPr>
        <w:pStyle w:val="ListParagraph"/>
        <w:numPr>
          <w:ilvl w:val="5"/>
          <w:numId w:val="1"/>
        </w:numPr>
      </w:pPr>
      <w:r>
        <w:t>Why?  These patients were prescreened before admission to the psych unit thereby eliminating any other medical or surgical issues. This likely means the 5-10% intubation rate in other studies are potentially due to other issues not necessarily the alcohol withdrawal</w:t>
      </w:r>
    </w:p>
    <w:tbl>
      <w:tblPr>
        <w:tblStyle w:val="TableGrid"/>
        <w:tblW w:w="0" w:type="auto"/>
        <w:tblLook w:val="04A0" w:firstRow="1" w:lastRow="0" w:firstColumn="1" w:lastColumn="0" w:noHBand="0" w:noVBand="1"/>
      </w:tblPr>
      <w:tblGrid>
        <w:gridCol w:w="1945"/>
        <w:gridCol w:w="1898"/>
        <w:gridCol w:w="1899"/>
        <w:gridCol w:w="1899"/>
        <w:gridCol w:w="1709"/>
      </w:tblGrid>
      <w:tr w:rsidR="00967FE1" w:rsidTr="00967FE1">
        <w:tc>
          <w:tcPr>
            <w:tcW w:w="1945" w:type="dxa"/>
          </w:tcPr>
          <w:p w:rsidR="00967FE1" w:rsidRDefault="00967FE1" w:rsidP="00967FE1">
            <w:r>
              <w:lastRenderedPageBreak/>
              <w:t>Time obtained</w:t>
            </w:r>
          </w:p>
        </w:tc>
        <w:tc>
          <w:tcPr>
            <w:tcW w:w="1898" w:type="dxa"/>
          </w:tcPr>
          <w:p w:rsidR="00967FE1" w:rsidRDefault="00967FE1" w:rsidP="00967FE1">
            <w:r>
              <w:t>Mean change in RR</w:t>
            </w:r>
          </w:p>
        </w:tc>
        <w:tc>
          <w:tcPr>
            <w:tcW w:w="1899" w:type="dxa"/>
          </w:tcPr>
          <w:p w:rsidR="00967FE1" w:rsidRDefault="00967FE1" w:rsidP="00967FE1">
            <w:r>
              <w:t>Mean change in SBP</w:t>
            </w:r>
          </w:p>
        </w:tc>
        <w:tc>
          <w:tcPr>
            <w:tcW w:w="1899" w:type="dxa"/>
          </w:tcPr>
          <w:p w:rsidR="00967FE1" w:rsidRDefault="00967FE1" w:rsidP="00967FE1">
            <w:r>
              <w:t>Mean change in DBP</w:t>
            </w:r>
          </w:p>
        </w:tc>
        <w:tc>
          <w:tcPr>
            <w:tcW w:w="1709" w:type="dxa"/>
          </w:tcPr>
          <w:p w:rsidR="00967FE1" w:rsidRDefault="00967FE1" w:rsidP="00967FE1">
            <w:r>
              <w:t>Mean change in HR</w:t>
            </w:r>
          </w:p>
        </w:tc>
      </w:tr>
      <w:tr w:rsidR="00967FE1" w:rsidTr="00967FE1">
        <w:tc>
          <w:tcPr>
            <w:tcW w:w="1945" w:type="dxa"/>
          </w:tcPr>
          <w:p w:rsidR="00967FE1" w:rsidRDefault="00967FE1" w:rsidP="00967FE1">
            <w:r>
              <w:t>After first dose-baseline</w:t>
            </w:r>
          </w:p>
        </w:tc>
        <w:tc>
          <w:tcPr>
            <w:tcW w:w="1898" w:type="dxa"/>
          </w:tcPr>
          <w:p w:rsidR="00967FE1" w:rsidRDefault="00967FE1" w:rsidP="00967FE1">
            <w:r>
              <w:t>-0.23 (-0.66 to 0.20), p=0.29</w:t>
            </w:r>
          </w:p>
        </w:tc>
        <w:tc>
          <w:tcPr>
            <w:tcW w:w="1899" w:type="dxa"/>
          </w:tcPr>
          <w:p w:rsidR="00967FE1" w:rsidRDefault="00967FE1" w:rsidP="00967FE1">
            <w:r>
              <w:t>-2.71 (-6.34 to 0.93), p=0.14</w:t>
            </w:r>
          </w:p>
        </w:tc>
        <w:tc>
          <w:tcPr>
            <w:tcW w:w="1899" w:type="dxa"/>
          </w:tcPr>
          <w:p w:rsidR="00967FE1" w:rsidRDefault="00967FE1" w:rsidP="00967FE1">
            <w:r>
              <w:t>-1.68 (-3.85 to 0.49), p=0.13</w:t>
            </w:r>
          </w:p>
        </w:tc>
        <w:tc>
          <w:tcPr>
            <w:tcW w:w="1709" w:type="dxa"/>
          </w:tcPr>
          <w:p w:rsidR="00967FE1" w:rsidRDefault="00967FE1" w:rsidP="00967FE1">
            <w:r>
              <w:t>-3.41 (-5.89 to -0.92), p=0.008</w:t>
            </w:r>
          </w:p>
        </w:tc>
      </w:tr>
      <w:tr w:rsidR="00967FE1" w:rsidTr="00967FE1">
        <w:tc>
          <w:tcPr>
            <w:tcW w:w="1945" w:type="dxa"/>
          </w:tcPr>
          <w:p w:rsidR="00967FE1" w:rsidRDefault="00967FE1" w:rsidP="00967FE1">
            <w:r>
              <w:t>Last measured-baseline</w:t>
            </w:r>
          </w:p>
        </w:tc>
        <w:tc>
          <w:tcPr>
            <w:tcW w:w="1898" w:type="dxa"/>
          </w:tcPr>
          <w:p w:rsidR="00967FE1" w:rsidRDefault="00967FE1" w:rsidP="00967FE1">
            <w:r>
              <w:t>-0.22 (-0.69 to 0.24), p=0.35</w:t>
            </w:r>
          </w:p>
        </w:tc>
        <w:tc>
          <w:tcPr>
            <w:tcW w:w="1899" w:type="dxa"/>
          </w:tcPr>
          <w:p w:rsidR="00967FE1" w:rsidRDefault="00967FE1" w:rsidP="00967FE1">
            <w:r>
              <w:t>-9.76 (-14.08 to -5.44), p&lt;0.001</w:t>
            </w:r>
          </w:p>
        </w:tc>
        <w:tc>
          <w:tcPr>
            <w:tcW w:w="1899" w:type="dxa"/>
          </w:tcPr>
          <w:p w:rsidR="00967FE1" w:rsidRDefault="00967FE1" w:rsidP="00967FE1">
            <w:r>
              <w:t>-6.64 (-9.16 to -4.12), p&lt;0.001</w:t>
            </w:r>
          </w:p>
        </w:tc>
        <w:tc>
          <w:tcPr>
            <w:tcW w:w="1709" w:type="dxa"/>
          </w:tcPr>
          <w:p w:rsidR="00967FE1" w:rsidRDefault="00967FE1" w:rsidP="00967FE1">
            <w:r>
              <w:t>-8.03 (-10.93 to -5.13), p&lt;0.001</w:t>
            </w:r>
          </w:p>
        </w:tc>
      </w:tr>
    </w:tbl>
    <w:p w:rsidR="00967FE1" w:rsidRDefault="00967FE1" w:rsidP="00967FE1"/>
    <w:p w:rsidR="00FD142F" w:rsidRDefault="00FD142F" w:rsidP="00FD142F">
      <w:pPr>
        <w:pStyle w:val="ListParagraph"/>
        <w:numPr>
          <w:ilvl w:val="1"/>
          <w:numId w:val="1"/>
        </w:numPr>
      </w:pPr>
      <w:r>
        <w:t>Usage at BJH</w:t>
      </w:r>
    </w:p>
    <w:tbl>
      <w:tblPr>
        <w:tblStyle w:val="TableGrid"/>
        <w:tblW w:w="0" w:type="auto"/>
        <w:tblLook w:val="04A0" w:firstRow="1" w:lastRow="0" w:firstColumn="1" w:lastColumn="0" w:noHBand="0" w:noVBand="1"/>
      </w:tblPr>
      <w:tblGrid>
        <w:gridCol w:w="4675"/>
        <w:gridCol w:w="4675"/>
      </w:tblGrid>
      <w:tr w:rsidR="00FD142F" w:rsidTr="00811EAD">
        <w:tc>
          <w:tcPr>
            <w:tcW w:w="9350" w:type="dxa"/>
            <w:gridSpan w:val="2"/>
          </w:tcPr>
          <w:p w:rsidR="00FD142F" w:rsidRDefault="00FD142F" w:rsidP="00A6583B">
            <w:pPr>
              <w:jc w:val="center"/>
            </w:pPr>
            <w:r>
              <w:t>Phenobarbital Select Patient Characteristics January 1, 2019-April 11, 2020</w:t>
            </w:r>
          </w:p>
        </w:tc>
      </w:tr>
      <w:tr w:rsidR="00FD142F" w:rsidTr="00FD142F">
        <w:tc>
          <w:tcPr>
            <w:tcW w:w="4675" w:type="dxa"/>
          </w:tcPr>
          <w:p w:rsidR="00FD142F" w:rsidRDefault="00FD142F" w:rsidP="00FD142F">
            <w:r>
              <w:t>Number of Phenobarbital Administrations at BJH</w:t>
            </w:r>
          </w:p>
        </w:tc>
        <w:tc>
          <w:tcPr>
            <w:tcW w:w="4675" w:type="dxa"/>
          </w:tcPr>
          <w:p w:rsidR="00FD142F" w:rsidRDefault="00FD142F" w:rsidP="00FD142F">
            <w:r>
              <w:t>1,841</w:t>
            </w:r>
          </w:p>
        </w:tc>
      </w:tr>
      <w:tr w:rsidR="00FD142F" w:rsidTr="00FD142F">
        <w:tc>
          <w:tcPr>
            <w:tcW w:w="4675" w:type="dxa"/>
          </w:tcPr>
          <w:p w:rsidR="00FD142F" w:rsidRDefault="00FD142F" w:rsidP="00FD142F">
            <w:r>
              <w:t>Number of Phenobarbital Administrations in 4400ICU</w:t>
            </w:r>
          </w:p>
        </w:tc>
        <w:tc>
          <w:tcPr>
            <w:tcW w:w="4675" w:type="dxa"/>
          </w:tcPr>
          <w:p w:rsidR="00FD142F" w:rsidRDefault="00FD142F" w:rsidP="00FD142F">
            <w:r>
              <w:t>109</w:t>
            </w:r>
          </w:p>
        </w:tc>
      </w:tr>
      <w:tr w:rsidR="00FD142F" w:rsidTr="00FD142F">
        <w:tc>
          <w:tcPr>
            <w:tcW w:w="4675" w:type="dxa"/>
          </w:tcPr>
          <w:p w:rsidR="00FD142F" w:rsidRDefault="00FD142F" w:rsidP="00FD142F">
            <w:r>
              <w:t>Number of Patients with Phenobarbital Administrations in 4400ICU</w:t>
            </w:r>
          </w:p>
        </w:tc>
        <w:tc>
          <w:tcPr>
            <w:tcW w:w="4675" w:type="dxa"/>
          </w:tcPr>
          <w:p w:rsidR="00FD142F" w:rsidRDefault="002464C0" w:rsidP="00FD142F">
            <w:r>
              <w:t>20</w:t>
            </w:r>
          </w:p>
        </w:tc>
      </w:tr>
      <w:tr w:rsidR="00A6583B" w:rsidTr="00794B33">
        <w:tc>
          <w:tcPr>
            <w:tcW w:w="9350" w:type="dxa"/>
            <w:gridSpan w:val="2"/>
          </w:tcPr>
          <w:p w:rsidR="00A6583B" w:rsidRDefault="00A6583B" w:rsidP="00A6583B">
            <w:pPr>
              <w:jc w:val="center"/>
            </w:pPr>
            <w:r>
              <w:t>Phenobarbital Administrations in 4400ICU (N=109)</w:t>
            </w:r>
          </w:p>
        </w:tc>
      </w:tr>
      <w:tr w:rsidR="00A6583B" w:rsidTr="00FD142F">
        <w:tc>
          <w:tcPr>
            <w:tcW w:w="4675" w:type="dxa"/>
          </w:tcPr>
          <w:p w:rsidR="00A6583B" w:rsidRDefault="00A6583B" w:rsidP="00FD142F">
            <w:r>
              <w:t>Age, years</w:t>
            </w:r>
          </w:p>
        </w:tc>
        <w:tc>
          <w:tcPr>
            <w:tcW w:w="4675" w:type="dxa"/>
          </w:tcPr>
          <w:p w:rsidR="00A6583B" w:rsidRDefault="00E94E95" w:rsidP="00FD142F">
            <w:r>
              <w:t>52 (40-63)</w:t>
            </w:r>
          </w:p>
        </w:tc>
      </w:tr>
      <w:tr w:rsidR="00A6583B" w:rsidTr="00FD142F">
        <w:tc>
          <w:tcPr>
            <w:tcW w:w="4675" w:type="dxa"/>
          </w:tcPr>
          <w:p w:rsidR="00A6583B" w:rsidRDefault="00A6583B" w:rsidP="00FD142F">
            <w:r>
              <w:t>Gender, male</w:t>
            </w:r>
          </w:p>
        </w:tc>
        <w:tc>
          <w:tcPr>
            <w:tcW w:w="4675" w:type="dxa"/>
          </w:tcPr>
          <w:p w:rsidR="00A6583B" w:rsidRDefault="00E94E95" w:rsidP="00FD142F">
            <w:r>
              <w:t>19 (90)</w:t>
            </w:r>
          </w:p>
        </w:tc>
      </w:tr>
      <w:tr w:rsidR="00A6583B" w:rsidTr="00FD142F">
        <w:tc>
          <w:tcPr>
            <w:tcW w:w="4675" w:type="dxa"/>
          </w:tcPr>
          <w:p w:rsidR="00A6583B" w:rsidRDefault="00A6583B" w:rsidP="00FD142F">
            <w:r>
              <w:t>Actual body weight, kg</w:t>
            </w:r>
          </w:p>
        </w:tc>
        <w:tc>
          <w:tcPr>
            <w:tcW w:w="4675" w:type="dxa"/>
          </w:tcPr>
          <w:p w:rsidR="00A6583B" w:rsidRDefault="002464C0" w:rsidP="00FD142F">
            <w:r>
              <w:t>84 (68-90)</w:t>
            </w:r>
          </w:p>
        </w:tc>
      </w:tr>
      <w:tr w:rsidR="00A6583B" w:rsidTr="00FD142F">
        <w:tc>
          <w:tcPr>
            <w:tcW w:w="4675" w:type="dxa"/>
          </w:tcPr>
          <w:p w:rsidR="00A6583B" w:rsidRDefault="00A6583B" w:rsidP="00FD142F">
            <w:r>
              <w:t>Ideal body weight, kg</w:t>
            </w:r>
          </w:p>
        </w:tc>
        <w:tc>
          <w:tcPr>
            <w:tcW w:w="4675" w:type="dxa"/>
          </w:tcPr>
          <w:p w:rsidR="00A6583B" w:rsidRDefault="002464C0" w:rsidP="00FD142F">
            <w:r>
              <w:t>71 (66-80)</w:t>
            </w:r>
          </w:p>
        </w:tc>
      </w:tr>
      <w:tr w:rsidR="00A6583B" w:rsidTr="00FD142F">
        <w:tc>
          <w:tcPr>
            <w:tcW w:w="4675" w:type="dxa"/>
          </w:tcPr>
          <w:p w:rsidR="00A6583B" w:rsidRDefault="00A6583B" w:rsidP="00FD142F">
            <w:r>
              <w:t>Dose, mg</w:t>
            </w:r>
          </w:p>
        </w:tc>
        <w:tc>
          <w:tcPr>
            <w:tcW w:w="4675" w:type="dxa"/>
          </w:tcPr>
          <w:p w:rsidR="00A6583B" w:rsidRDefault="002464C0" w:rsidP="00FD142F">
            <w:r>
              <w:t>77 (30-130)</w:t>
            </w:r>
          </w:p>
        </w:tc>
      </w:tr>
      <w:tr w:rsidR="00A6583B" w:rsidTr="00FD142F">
        <w:tc>
          <w:tcPr>
            <w:tcW w:w="4675" w:type="dxa"/>
          </w:tcPr>
          <w:p w:rsidR="00A6583B" w:rsidRDefault="00A6583B" w:rsidP="00FD142F">
            <w:r>
              <w:t>Dose, mg/kg actual body weight</w:t>
            </w:r>
          </w:p>
        </w:tc>
        <w:tc>
          <w:tcPr>
            <w:tcW w:w="4675" w:type="dxa"/>
          </w:tcPr>
          <w:p w:rsidR="00A6583B" w:rsidRDefault="002464C0" w:rsidP="00FD142F">
            <w:r>
              <w:t>2 (1-2)</w:t>
            </w:r>
          </w:p>
        </w:tc>
      </w:tr>
      <w:tr w:rsidR="00A6583B" w:rsidTr="00FD142F">
        <w:tc>
          <w:tcPr>
            <w:tcW w:w="4675" w:type="dxa"/>
          </w:tcPr>
          <w:p w:rsidR="00A6583B" w:rsidRDefault="00A6583B" w:rsidP="00FD142F">
            <w:r>
              <w:t>Dose, mg/kg, ideal body weight</w:t>
            </w:r>
          </w:p>
        </w:tc>
        <w:tc>
          <w:tcPr>
            <w:tcW w:w="4675" w:type="dxa"/>
          </w:tcPr>
          <w:p w:rsidR="00A6583B" w:rsidRDefault="002464C0" w:rsidP="00FD142F">
            <w:r>
              <w:t>2 (1-2)</w:t>
            </w:r>
          </w:p>
        </w:tc>
      </w:tr>
      <w:tr w:rsidR="00E06702" w:rsidTr="00FD142F">
        <w:tc>
          <w:tcPr>
            <w:tcW w:w="4675" w:type="dxa"/>
          </w:tcPr>
          <w:p w:rsidR="00E06702" w:rsidRDefault="00E06702" w:rsidP="00FD142F">
            <w:r>
              <w:t>Dose</w:t>
            </w:r>
          </w:p>
          <w:p w:rsidR="00E06702" w:rsidRDefault="00E06702" w:rsidP="00FD142F">
            <w:r>
              <w:t>10 mg/kg (612)</w:t>
            </w:r>
          </w:p>
          <w:p w:rsidR="00E06702" w:rsidRDefault="00E06702" w:rsidP="00FD142F">
            <w:r>
              <w:t>260</w:t>
            </w:r>
          </w:p>
          <w:p w:rsidR="00E06702" w:rsidRDefault="00E06702" w:rsidP="00FD142F">
            <w:r>
              <w:t>130</w:t>
            </w:r>
          </w:p>
          <w:p w:rsidR="00E06702" w:rsidRDefault="00E06702" w:rsidP="00FD142F">
            <w:r>
              <w:t>97.2</w:t>
            </w:r>
          </w:p>
          <w:p w:rsidR="00E06702" w:rsidRDefault="00E06702" w:rsidP="00FD142F">
            <w:r>
              <w:t>64.8</w:t>
            </w:r>
          </w:p>
          <w:p w:rsidR="00E06702" w:rsidRDefault="00E06702" w:rsidP="00FD142F">
            <w:r>
              <w:t>32.4</w:t>
            </w:r>
          </w:p>
          <w:p w:rsidR="00E06702" w:rsidRDefault="00E06702" w:rsidP="00FD142F">
            <w:r>
              <w:t>Other</w:t>
            </w:r>
          </w:p>
        </w:tc>
        <w:tc>
          <w:tcPr>
            <w:tcW w:w="4675" w:type="dxa"/>
          </w:tcPr>
          <w:p w:rsidR="00E06702" w:rsidRDefault="00E06702" w:rsidP="00FD142F"/>
          <w:p w:rsidR="004A0DEE" w:rsidRDefault="004A0DEE" w:rsidP="00FD142F">
            <w:r>
              <w:t>1</w:t>
            </w:r>
          </w:p>
          <w:p w:rsidR="004A0DEE" w:rsidRDefault="004A0DEE" w:rsidP="00FD142F">
            <w:r>
              <w:t>3</w:t>
            </w:r>
          </w:p>
          <w:p w:rsidR="004A0DEE" w:rsidRDefault="004A0DEE" w:rsidP="00FD142F">
            <w:r>
              <w:t>32</w:t>
            </w:r>
          </w:p>
          <w:p w:rsidR="004A0DEE" w:rsidRDefault="004A0DEE" w:rsidP="00FD142F">
            <w:r>
              <w:t>1</w:t>
            </w:r>
          </w:p>
          <w:p w:rsidR="004A0DEE" w:rsidRDefault="004A0DEE" w:rsidP="00FD142F">
            <w:r>
              <w:t>14</w:t>
            </w:r>
          </w:p>
          <w:p w:rsidR="004A0DEE" w:rsidRDefault="004A0DEE" w:rsidP="00FD142F">
            <w:r>
              <w:t>1</w:t>
            </w:r>
          </w:p>
          <w:p w:rsidR="004A0DEE" w:rsidRDefault="004A0DEE" w:rsidP="00FD142F">
            <w:r>
              <w:t>60</w:t>
            </w:r>
          </w:p>
        </w:tc>
      </w:tr>
      <w:tr w:rsidR="00E06702" w:rsidTr="00FD142F">
        <w:tc>
          <w:tcPr>
            <w:tcW w:w="4675" w:type="dxa"/>
          </w:tcPr>
          <w:p w:rsidR="00E06702" w:rsidRDefault="00E06702" w:rsidP="00FD142F">
            <w:r>
              <w:t>Route</w:t>
            </w:r>
          </w:p>
          <w:p w:rsidR="00E06702" w:rsidRDefault="00E06702" w:rsidP="00FD142F">
            <w:r>
              <w:t>Oral</w:t>
            </w:r>
          </w:p>
          <w:p w:rsidR="00E06702" w:rsidRDefault="00E06702" w:rsidP="00FD142F">
            <w:r>
              <w:t>IV</w:t>
            </w:r>
          </w:p>
        </w:tc>
        <w:tc>
          <w:tcPr>
            <w:tcW w:w="4675" w:type="dxa"/>
          </w:tcPr>
          <w:p w:rsidR="00E06702" w:rsidRDefault="00E06702" w:rsidP="00FD142F"/>
          <w:p w:rsidR="002464C0" w:rsidRDefault="002464C0" w:rsidP="00FD142F">
            <w:r>
              <w:t>45 (41)</w:t>
            </w:r>
          </w:p>
          <w:p w:rsidR="002464C0" w:rsidRDefault="002464C0" w:rsidP="00FD142F">
            <w:r>
              <w:t>64 (59)</w:t>
            </w:r>
          </w:p>
        </w:tc>
      </w:tr>
      <w:tr w:rsidR="00A6583B" w:rsidTr="00FD142F">
        <w:tc>
          <w:tcPr>
            <w:tcW w:w="4675" w:type="dxa"/>
          </w:tcPr>
          <w:p w:rsidR="00A6583B" w:rsidRDefault="00A6583B" w:rsidP="00FD142F">
            <w:r>
              <w:t>Frequency</w:t>
            </w:r>
          </w:p>
          <w:p w:rsidR="00A6583B" w:rsidRDefault="00A6583B" w:rsidP="00FD142F">
            <w:r>
              <w:t>Once</w:t>
            </w:r>
          </w:p>
          <w:p w:rsidR="002464C0" w:rsidRDefault="002464C0" w:rsidP="00FD142F">
            <w:r>
              <w:t>Daily</w:t>
            </w:r>
          </w:p>
          <w:p w:rsidR="00A6583B" w:rsidRDefault="00A6583B" w:rsidP="00FD142F">
            <w:r>
              <w:t>BID</w:t>
            </w:r>
          </w:p>
          <w:p w:rsidR="00A6583B" w:rsidRDefault="00A6583B" w:rsidP="00FD142F">
            <w:r>
              <w:t>TID</w:t>
            </w:r>
          </w:p>
          <w:p w:rsidR="00A6583B" w:rsidRDefault="002464C0" w:rsidP="00FD142F">
            <w:r>
              <w:t>Additional PRN orders</w:t>
            </w:r>
          </w:p>
        </w:tc>
        <w:tc>
          <w:tcPr>
            <w:tcW w:w="4675" w:type="dxa"/>
          </w:tcPr>
          <w:p w:rsidR="00A6583B" w:rsidRDefault="00A6583B" w:rsidP="00FD142F"/>
          <w:p w:rsidR="002464C0" w:rsidRDefault="002464C0" w:rsidP="00FD142F">
            <w:r>
              <w:t>44 (40)</w:t>
            </w:r>
          </w:p>
          <w:p w:rsidR="002464C0" w:rsidRDefault="002464C0" w:rsidP="00FD142F">
            <w:r>
              <w:t>3 (3)</w:t>
            </w:r>
          </w:p>
          <w:p w:rsidR="002464C0" w:rsidRDefault="002464C0" w:rsidP="00FD142F">
            <w:r>
              <w:t>4 (4)</w:t>
            </w:r>
          </w:p>
          <w:p w:rsidR="002464C0" w:rsidRDefault="002464C0" w:rsidP="00FD142F">
            <w:r>
              <w:t>58 (53)</w:t>
            </w:r>
          </w:p>
          <w:p w:rsidR="002464C0" w:rsidRDefault="002464C0" w:rsidP="00FD142F">
            <w:r>
              <w:t>3</w:t>
            </w:r>
          </w:p>
        </w:tc>
      </w:tr>
      <w:tr w:rsidR="00A6583B" w:rsidTr="00FD142F">
        <w:tc>
          <w:tcPr>
            <w:tcW w:w="4675" w:type="dxa"/>
          </w:tcPr>
          <w:p w:rsidR="00A6583B" w:rsidRDefault="00A6583B" w:rsidP="00FD142F">
            <w:r>
              <w:t>Indication for Phenobarbital</w:t>
            </w:r>
          </w:p>
          <w:p w:rsidR="00A6583B" w:rsidRDefault="00A6583B" w:rsidP="00FD142F">
            <w:r>
              <w:t>Alcohol Withdrawal</w:t>
            </w:r>
          </w:p>
          <w:p w:rsidR="00A6583B" w:rsidRDefault="00A6583B" w:rsidP="00FD142F">
            <w:r>
              <w:t>Seizures</w:t>
            </w:r>
          </w:p>
          <w:p w:rsidR="00A6583B" w:rsidRDefault="00A6583B" w:rsidP="00FD142F">
            <w:r>
              <w:t>Sedation</w:t>
            </w:r>
          </w:p>
        </w:tc>
        <w:tc>
          <w:tcPr>
            <w:tcW w:w="4675" w:type="dxa"/>
          </w:tcPr>
          <w:p w:rsidR="00A6583B" w:rsidRDefault="00A6583B" w:rsidP="00FD142F"/>
          <w:p w:rsidR="002464C0" w:rsidRDefault="002464C0" w:rsidP="00FD142F">
            <w:r>
              <w:t>16 (80)</w:t>
            </w:r>
          </w:p>
          <w:p w:rsidR="002464C0" w:rsidRDefault="002464C0" w:rsidP="00FD142F">
            <w:r>
              <w:t>2 (10)</w:t>
            </w:r>
          </w:p>
          <w:p w:rsidR="002464C0" w:rsidRDefault="002464C0" w:rsidP="00FD142F">
            <w:r>
              <w:t>2 (10)</w:t>
            </w:r>
          </w:p>
          <w:p w:rsidR="002464C0" w:rsidRDefault="002464C0" w:rsidP="00FD142F"/>
        </w:tc>
      </w:tr>
      <w:tr w:rsidR="00A6583B" w:rsidTr="00FD142F">
        <w:tc>
          <w:tcPr>
            <w:tcW w:w="4675" w:type="dxa"/>
          </w:tcPr>
          <w:p w:rsidR="00A6583B" w:rsidRDefault="00A6583B" w:rsidP="00FD142F">
            <w:r>
              <w:t>Conc</w:t>
            </w:r>
            <w:r w:rsidR="002464C0">
              <w:t>omitant benzodiazepine use, yes</w:t>
            </w:r>
          </w:p>
        </w:tc>
        <w:tc>
          <w:tcPr>
            <w:tcW w:w="4675" w:type="dxa"/>
          </w:tcPr>
          <w:p w:rsidR="00A6583B" w:rsidRDefault="002464C0" w:rsidP="00FD142F">
            <w:r>
              <w:t>15 (</w:t>
            </w:r>
            <w:r w:rsidR="004A0DEE">
              <w:t>75)</w:t>
            </w:r>
          </w:p>
        </w:tc>
      </w:tr>
      <w:tr w:rsidR="00A6583B" w:rsidTr="00FD142F">
        <w:tc>
          <w:tcPr>
            <w:tcW w:w="4675" w:type="dxa"/>
          </w:tcPr>
          <w:p w:rsidR="00A6583B" w:rsidRDefault="00A6583B" w:rsidP="00FD142F">
            <w:r>
              <w:t>Intub</w:t>
            </w:r>
            <w:r w:rsidR="004A0DEE">
              <w:t>ated prior to phenobarbital, yes</w:t>
            </w:r>
          </w:p>
        </w:tc>
        <w:tc>
          <w:tcPr>
            <w:tcW w:w="4675" w:type="dxa"/>
          </w:tcPr>
          <w:p w:rsidR="00A6583B" w:rsidRDefault="004A0DEE" w:rsidP="00FD142F">
            <w:r>
              <w:t>11 (55)</w:t>
            </w:r>
          </w:p>
        </w:tc>
      </w:tr>
      <w:tr w:rsidR="00A6583B" w:rsidTr="00FD142F">
        <w:tc>
          <w:tcPr>
            <w:tcW w:w="4675" w:type="dxa"/>
          </w:tcPr>
          <w:p w:rsidR="00A6583B" w:rsidRDefault="00A6583B" w:rsidP="00FD142F">
            <w:r>
              <w:lastRenderedPageBreak/>
              <w:t>Hospital LOS, days</w:t>
            </w:r>
          </w:p>
        </w:tc>
        <w:tc>
          <w:tcPr>
            <w:tcW w:w="4675" w:type="dxa"/>
          </w:tcPr>
          <w:p w:rsidR="00A6583B" w:rsidRDefault="004A0DEE" w:rsidP="00FD142F">
            <w:r>
              <w:t>27.5 (6.9-22.9)</w:t>
            </w:r>
          </w:p>
        </w:tc>
      </w:tr>
      <w:tr w:rsidR="00A6583B" w:rsidTr="00FD142F">
        <w:tc>
          <w:tcPr>
            <w:tcW w:w="4675" w:type="dxa"/>
          </w:tcPr>
          <w:p w:rsidR="00A6583B" w:rsidRDefault="00A6583B" w:rsidP="00A6583B">
            <w:r>
              <w:t>ICU LOS, days*</w:t>
            </w:r>
          </w:p>
        </w:tc>
        <w:tc>
          <w:tcPr>
            <w:tcW w:w="4675" w:type="dxa"/>
          </w:tcPr>
          <w:p w:rsidR="00A6583B" w:rsidRDefault="004A0DEE" w:rsidP="00FD142F">
            <w:r>
              <w:t>9.2 (3.5-11.8)</w:t>
            </w:r>
          </w:p>
        </w:tc>
      </w:tr>
      <w:tr w:rsidR="00A6583B" w:rsidTr="008D3AD5">
        <w:tc>
          <w:tcPr>
            <w:tcW w:w="9350" w:type="dxa"/>
            <w:gridSpan w:val="2"/>
          </w:tcPr>
          <w:p w:rsidR="00A6583B" w:rsidRDefault="00A6583B" w:rsidP="00FD142F">
            <w:r>
              <w:t>All data presented as n(%) or median (IQR), as appropriate</w:t>
            </w:r>
          </w:p>
          <w:p w:rsidR="00A6583B" w:rsidRDefault="00A6583B" w:rsidP="00FD142F">
            <w:r>
              <w:t>*If &gt;1 ICU admission: Only included ICU stay when phenobarbital was administered</w:t>
            </w:r>
          </w:p>
        </w:tc>
      </w:tr>
    </w:tbl>
    <w:p w:rsidR="00FD142F" w:rsidRDefault="00FD142F" w:rsidP="00FD142F"/>
    <w:p w:rsidR="004C69B5" w:rsidRDefault="004C69B5" w:rsidP="00967FE1"/>
    <w:p w:rsidR="004C69B5" w:rsidRDefault="004C69B5" w:rsidP="00967FE1"/>
    <w:p w:rsidR="004C69B5" w:rsidRDefault="004C69B5" w:rsidP="00967FE1"/>
    <w:p w:rsidR="004C69B5" w:rsidRDefault="004C69B5" w:rsidP="00967FE1"/>
    <w:p w:rsidR="004C69B5" w:rsidRPr="006E610A" w:rsidRDefault="006E610A" w:rsidP="00967FE1">
      <w:pPr>
        <w:rPr>
          <w:b/>
        </w:rPr>
      </w:pPr>
      <w:r w:rsidRPr="006E610A">
        <w:rPr>
          <w:b/>
        </w:rPr>
        <w:t>Available Literature Supporting Phenobarbital for Alcohol Withdrawal Syndrome</w:t>
      </w:r>
    </w:p>
    <w:tbl>
      <w:tblPr>
        <w:tblStyle w:val="TableGrid"/>
        <w:tblW w:w="0" w:type="auto"/>
        <w:tblLook w:val="04A0" w:firstRow="1" w:lastRow="0" w:firstColumn="1" w:lastColumn="0" w:noHBand="0" w:noVBand="1"/>
      </w:tblPr>
      <w:tblGrid>
        <w:gridCol w:w="1436"/>
        <w:gridCol w:w="1618"/>
        <w:gridCol w:w="2127"/>
        <w:gridCol w:w="1863"/>
        <w:gridCol w:w="2306"/>
      </w:tblGrid>
      <w:tr w:rsidR="004C69B5" w:rsidTr="00D46545">
        <w:tc>
          <w:tcPr>
            <w:tcW w:w="1751" w:type="dxa"/>
          </w:tcPr>
          <w:p w:rsidR="004C69B5" w:rsidRDefault="004C69B5" w:rsidP="00D46545">
            <w:r>
              <w:t>Author</w:t>
            </w:r>
          </w:p>
        </w:tc>
        <w:tc>
          <w:tcPr>
            <w:tcW w:w="1801" w:type="dxa"/>
          </w:tcPr>
          <w:p w:rsidR="004C69B5" w:rsidRDefault="004C69B5" w:rsidP="00D46545">
            <w:r>
              <w:t>Type of Study</w:t>
            </w:r>
          </w:p>
        </w:tc>
        <w:tc>
          <w:tcPr>
            <w:tcW w:w="1766" w:type="dxa"/>
          </w:tcPr>
          <w:p w:rsidR="004C69B5" w:rsidRDefault="004C69B5" w:rsidP="00D46545">
            <w:r>
              <w:t>N, Population, Study Groups</w:t>
            </w:r>
          </w:p>
        </w:tc>
        <w:tc>
          <w:tcPr>
            <w:tcW w:w="1726" w:type="dxa"/>
          </w:tcPr>
          <w:p w:rsidR="004C69B5" w:rsidRDefault="004C69B5" w:rsidP="00D46545">
            <w:r>
              <w:t>Dosing Regimen</w:t>
            </w:r>
          </w:p>
        </w:tc>
        <w:tc>
          <w:tcPr>
            <w:tcW w:w="2306" w:type="dxa"/>
          </w:tcPr>
          <w:p w:rsidR="004C69B5" w:rsidRDefault="004C69B5" w:rsidP="00D46545">
            <w:r>
              <w:t>Other Outcomes</w:t>
            </w:r>
          </w:p>
        </w:tc>
      </w:tr>
      <w:tr w:rsidR="004C69B5" w:rsidTr="00D46545">
        <w:tc>
          <w:tcPr>
            <w:tcW w:w="1751" w:type="dxa"/>
          </w:tcPr>
          <w:p w:rsidR="004C69B5" w:rsidRDefault="004C69B5" w:rsidP="00D46545">
            <w:r>
              <w:t>Kaim 1972</w:t>
            </w:r>
          </w:p>
        </w:tc>
        <w:tc>
          <w:tcPr>
            <w:tcW w:w="1801" w:type="dxa"/>
          </w:tcPr>
          <w:p w:rsidR="004C69B5" w:rsidRDefault="004C69B5" w:rsidP="00D46545">
            <w:r>
              <w:t>Prospective, randomized, partial double blind</w:t>
            </w:r>
          </w:p>
        </w:tc>
        <w:tc>
          <w:tcPr>
            <w:tcW w:w="1766" w:type="dxa"/>
          </w:tcPr>
          <w:p w:rsidR="004C69B5" w:rsidRDefault="004C69B5" w:rsidP="00D46545">
            <w:r>
              <w:t>N=188</w:t>
            </w:r>
          </w:p>
          <w:p w:rsidR="004C69B5" w:rsidRDefault="004C69B5" w:rsidP="00D46545">
            <w:r>
              <w:t>Male patients with DT</w:t>
            </w:r>
          </w:p>
          <w:p w:rsidR="004C69B5" w:rsidRDefault="004C69B5" w:rsidP="00D46545">
            <w:r>
              <w:t>Librium N=46, Perphenazine N=46, PHB N=41, Paraldehyde N=55</w:t>
            </w:r>
          </w:p>
        </w:tc>
        <w:tc>
          <w:tcPr>
            <w:tcW w:w="1726" w:type="dxa"/>
          </w:tcPr>
          <w:p w:rsidR="004C69B5" w:rsidRDefault="004C69B5" w:rsidP="00D46545"/>
        </w:tc>
        <w:tc>
          <w:tcPr>
            <w:tcW w:w="2306" w:type="dxa"/>
          </w:tcPr>
          <w:p w:rsidR="004C69B5" w:rsidRDefault="004C69B5" w:rsidP="00D46545">
            <w:r>
              <w:t>-1 death and 3 convulsions</w:t>
            </w:r>
          </w:p>
          <w:p w:rsidR="004C69B5" w:rsidRDefault="004C69B5" w:rsidP="00D46545">
            <w:r>
              <w:t>-No difference in duration or severity of DTs</w:t>
            </w:r>
          </w:p>
        </w:tc>
      </w:tr>
      <w:tr w:rsidR="004C69B5" w:rsidTr="00D46545">
        <w:tc>
          <w:tcPr>
            <w:tcW w:w="1751" w:type="dxa"/>
          </w:tcPr>
          <w:p w:rsidR="004C69B5" w:rsidRDefault="004C69B5" w:rsidP="00D46545">
            <w:r>
              <w:t>Kramp 1978</w:t>
            </w:r>
          </w:p>
        </w:tc>
        <w:tc>
          <w:tcPr>
            <w:tcW w:w="1801" w:type="dxa"/>
          </w:tcPr>
          <w:p w:rsidR="004C69B5" w:rsidRDefault="004C69B5" w:rsidP="00D46545">
            <w:r>
              <w:t>Randomized, double blind</w:t>
            </w:r>
          </w:p>
        </w:tc>
        <w:tc>
          <w:tcPr>
            <w:tcW w:w="1766" w:type="dxa"/>
          </w:tcPr>
          <w:p w:rsidR="004C69B5" w:rsidRDefault="004C69B5" w:rsidP="00D46545">
            <w:r>
              <w:t>N=91</w:t>
            </w:r>
          </w:p>
          <w:p w:rsidR="004C69B5" w:rsidRDefault="004C69B5" w:rsidP="00D46545">
            <w:r>
              <w:t>Hospitalized pts with impending DTs</w:t>
            </w:r>
          </w:p>
          <w:p w:rsidR="004C69B5" w:rsidRDefault="004C69B5" w:rsidP="00D46545">
            <w:r>
              <w:t>Diazepam (n=44) vs PHB (N=47)</w:t>
            </w:r>
          </w:p>
        </w:tc>
        <w:tc>
          <w:tcPr>
            <w:tcW w:w="1726" w:type="dxa"/>
          </w:tcPr>
          <w:p w:rsidR="004C69B5" w:rsidRDefault="004C69B5" w:rsidP="00D46545">
            <w:r>
              <w:t>Diazepam IM (Day 1 200 mg, Day 2 120 mg, Day 3 80 mg)</w:t>
            </w:r>
          </w:p>
          <w:p w:rsidR="004C69B5" w:rsidRDefault="004C69B5" w:rsidP="00D46545">
            <w:r>
              <w:t>PHB PO (Day 1 5g, Day 2 3g, Day 3 2g)</w:t>
            </w:r>
          </w:p>
        </w:tc>
        <w:tc>
          <w:tcPr>
            <w:tcW w:w="2306" w:type="dxa"/>
          </w:tcPr>
          <w:p w:rsidR="004C69B5" w:rsidRDefault="004C69B5" w:rsidP="00D46545">
            <w:r>
              <w:t>-No intubations/respiratory depression in either group</w:t>
            </w:r>
          </w:p>
          <w:p w:rsidR="004C69B5" w:rsidRDefault="004C69B5" w:rsidP="00D46545">
            <w:r>
              <w:t>-0 deaths, 2 seizures</w:t>
            </w:r>
          </w:p>
          <w:p w:rsidR="004C69B5" w:rsidRDefault="004C69B5" w:rsidP="00D46545">
            <w:r>
              <w:t>-PHN superior to diazepam for severe withdrawal/DT</w:t>
            </w:r>
          </w:p>
        </w:tc>
      </w:tr>
      <w:tr w:rsidR="004C69B5" w:rsidTr="00D46545">
        <w:tc>
          <w:tcPr>
            <w:tcW w:w="1751" w:type="dxa"/>
          </w:tcPr>
          <w:p w:rsidR="004C69B5" w:rsidRDefault="004C69B5" w:rsidP="00D46545">
            <w:r>
              <w:t>Young 1987</w:t>
            </w:r>
          </w:p>
        </w:tc>
        <w:tc>
          <w:tcPr>
            <w:tcW w:w="1801" w:type="dxa"/>
          </w:tcPr>
          <w:p w:rsidR="004C69B5" w:rsidRDefault="004C69B5" w:rsidP="00D46545">
            <w:r>
              <w:t>Prospective, uncontrolled</w:t>
            </w:r>
          </w:p>
        </w:tc>
        <w:tc>
          <w:tcPr>
            <w:tcW w:w="1766" w:type="dxa"/>
          </w:tcPr>
          <w:p w:rsidR="004C69B5" w:rsidRDefault="004C69B5" w:rsidP="00D46545">
            <w:r>
              <w:t>N=62</w:t>
            </w:r>
          </w:p>
          <w:p w:rsidR="004C69B5" w:rsidRDefault="004C69B5" w:rsidP="00D46545">
            <w:r>
              <w:t>ED patients with mild to moderate AWS</w:t>
            </w:r>
          </w:p>
          <w:p w:rsidR="004C69B5" w:rsidRDefault="004C69B5" w:rsidP="00D46545">
            <w:r>
              <w:t>PHB only</w:t>
            </w:r>
          </w:p>
        </w:tc>
        <w:tc>
          <w:tcPr>
            <w:tcW w:w="1726" w:type="dxa"/>
          </w:tcPr>
          <w:p w:rsidR="004C69B5" w:rsidRDefault="004C69B5" w:rsidP="00D46545">
            <w:r>
              <w:t>PHB IV 260 mg x1 then 130 mg q30 min until sedation or side effect</w:t>
            </w:r>
          </w:p>
        </w:tc>
        <w:tc>
          <w:tcPr>
            <w:tcW w:w="2306" w:type="dxa"/>
          </w:tcPr>
          <w:p w:rsidR="004C69B5" w:rsidRDefault="004C69B5" w:rsidP="00D46545">
            <w:r>
              <w:t>-No intubation/respiratory depression</w:t>
            </w:r>
          </w:p>
          <w:p w:rsidR="004C69B5" w:rsidRDefault="004C69B5" w:rsidP="00D46545">
            <w:r>
              <w:t>-92% discharged from ED</w:t>
            </w:r>
          </w:p>
          <w:p w:rsidR="004C69B5" w:rsidRDefault="004C69B5" w:rsidP="00D46545">
            <w:r>
              <w:t>-N=1 hypotension, N=2 lethargy, N=1 ataxia</w:t>
            </w:r>
          </w:p>
        </w:tc>
      </w:tr>
      <w:tr w:rsidR="004C69B5" w:rsidTr="00D46545">
        <w:tc>
          <w:tcPr>
            <w:tcW w:w="1751" w:type="dxa"/>
          </w:tcPr>
          <w:p w:rsidR="004C69B5" w:rsidRDefault="004C69B5" w:rsidP="00D46545">
            <w:r>
              <w:t>Yeh 1992</w:t>
            </w:r>
          </w:p>
        </w:tc>
        <w:tc>
          <w:tcPr>
            <w:tcW w:w="1801" w:type="dxa"/>
          </w:tcPr>
          <w:p w:rsidR="004C69B5" w:rsidRDefault="004C69B5" w:rsidP="00D46545"/>
        </w:tc>
        <w:tc>
          <w:tcPr>
            <w:tcW w:w="1766" w:type="dxa"/>
          </w:tcPr>
          <w:p w:rsidR="004C69B5" w:rsidRDefault="004C69B5" w:rsidP="00D46545">
            <w:r>
              <w:t>DSMIII criteria for substance abuse or dependence and history of AWS seizures</w:t>
            </w:r>
          </w:p>
        </w:tc>
        <w:tc>
          <w:tcPr>
            <w:tcW w:w="1726" w:type="dxa"/>
          </w:tcPr>
          <w:p w:rsidR="004C69B5" w:rsidRDefault="004C69B5" w:rsidP="00D46545"/>
        </w:tc>
        <w:tc>
          <w:tcPr>
            <w:tcW w:w="2306" w:type="dxa"/>
          </w:tcPr>
          <w:p w:rsidR="004C69B5" w:rsidRDefault="004C69B5" w:rsidP="00D46545">
            <w:r>
              <w:t>Oxazepam is short acting and therefore may confer poorer seizure prevention</w:t>
            </w:r>
          </w:p>
        </w:tc>
      </w:tr>
      <w:tr w:rsidR="004C69B5" w:rsidTr="00D46545">
        <w:tc>
          <w:tcPr>
            <w:tcW w:w="1751" w:type="dxa"/>
          </w:tcPr>
          <w:p w:rsidR="004C69B5" w:rsidRDefault="004C69B5" w:rsidP="00D46545">
            <w:r>
              <w:t>Ives 1991</w:t>
            </w:r>
          </w:p>
        </w:tc>
        <w:tc>
          <w:tcPr>
            <w:tcW w:w="1801" w:type="dxa"/>
          </w:tcPr>
          <w:p w:rsidR="004C69B5" w:rsidRDefault="004C69B5" w:rsidP="00D46545"/>
        </w:tc>
        <w:tc>
          <w:tcPr>
            <w:tcW w:w="1766" w:type="dxa"/>
          </w:tcPr>
          <w:p w:rsidR="004C69B5" w:rsidRDefault="004C69B5" w:rsidP="00D46545">
            <w:r>
              <w:t>Patients at risk of AWS</w:t>
            </w:r>
          </w:p>
        </w:tc>
        <w:tc>
          <w:tcPr>
            <w:tcW w:w="1726" w:type="dxa"/>
          </w:tcPr>
          <w:p w:rsidR="004C69B5" w:rsidRDefault="004C69B5" w:rsidP="00D46545"/>
        </w:tc>
        <w:tc>
          <w:tcPr>
            <w:tcW w:w="2306" w:type="dxa"/>
          </w:tcPr>
          <w:p w:rsidR="004C69B5" w:rsidRDefault="004C69B5" w:rsidP="00D46545">
            <w:r>
              <w:t>No outcomes or adverse events reported</w:t>
            </w:r>
          </w:p>
        </w:tc>
      </w:tr>
      <w:tr w:rsidR="004C69B5" w:rsidTr="00D46545">
        <w:tc>
          <w:tcPr>
            <w:tcW w:w="1751" w:type="dxa"/>
          </w:tcPr>
          <w:p w:rsidR="004C69B5" w:rsidRDefault="004C69B5" w:rsidP="00D46545">
            <w:r>
              <w:lastRenderedPageBreak/>
              <w:t>Wiehl 1994</w:t>
            </w:r>
          </w:p>
        </w:tc>
        <w:tc>
          <w:tcPr>
            <w:tcW w:w="1801" w:type="dxa"/>
          </w:tcPr>
          <w:p w:rsidR="004C69B5" w:rsidRDefault="004C69B5" w:rsidP="00D46545"/>
        </w:tc>
        <w:tc>
          <w:tcPr>
            <w:tcW w:w="1766" w:type="dxa"/>
          </w:tcPr>
          <w:p w:rsidR="004C69B5" w:rsidRDefault="004C69B5" w:rsidP="00D46545">
            <w:r>
              <w:t>Patients at risk of AWS</w:t>
            </w:r>
          </w:p>
        </w:tc>
        <w:tc>
          <w:tcPr>
            <w:tcW w:w="1726" w:type="dxa"/>
          </w:tcPr>
          <w:p w:rsidR="004C69B5" w:rsidRDefault="004C69B5" w:rsidP="00D46545"/>
        </w:tc>
        <w:tc>
          <w:tcPr>
            <w:tcW w:w="2306" w:type="dxa"/>
          </w:tcPr>
          <w:p w:rsidR="004C69B5" w:rsidRDefault="004C69B5" w:rsidP="00D46545">
            <w:r>
              <w:t>No outcomes or adverse events reported</w:t>
            </w:r>
          </w:p>
        </w:tc>
      </w:tr>
      <w:tr w:rsidR="004C69B5" w:rsidTr="00D46545">
        <w:tc>
          <w:tcPr>
            <w:tcW w:w="1751" w:type="dxa"/>
          </w:tcPr>
          <w:p w:rsidR="004C69B5" w:rsidRDefault="004C69B5" w:rsidP="00D46545">
            <w:r>
              <w:t>Rosenthal 1998</w:t>
            </w:r>
          </w:p>
        </w:tc>
        <w:tc>
          <w:tcPr>
            <w:tcW w:w="1801" w:type="dxa"/>
          </w:tcPr>
          <w:p w:rsidR="004C69B5" w:rsidRDefault="004C69B5" w:rsidP="00D46545">
            <w:r>
              <w:t>Prospective, randomized</w:t>
            </w:r>
          </w:p>
        </w:tc>
        <w:tc>
          <w:tcPr>
            <w:tcW w:w="1766" w:type="dxa"/>
          </w:tcPr>
          <w:p w:rsidR="004C69B5" w:rsidRDefault="004C69B5" w:rsidP="00D46545">
            <w:r>
              <w:t>N=42</w:t>
            </w:r>
          </w:p>
          <w:p w:rsidR="004C69B5" w:rsidRDefault="004C69B5" w:rsidP="00D46545">
            <w:r>
              <w:t>Inpatient detox unit patients with mild to moderate AWS</w:t>
            </w:r>
          </w:p>
          <w:p w:rsidR="004C69B5" w:rsidRDefault="004C69B5" w:rsidP="00D46545">
            <w:r>
              <w:t>PHB vs VPA+PHB</w:t>
            </w:r>
          </w:p>
        </w:tc>
        <w:tc>
          <w:tcPr>
            <w:tcW w:w="1726" w:type="dxa"/>
          </w:tcPr>
          <w:p w:rsidR="004C69B5" w:rsidRDefault="004C69B5" w:rsidP="00D46545">
            <w:r>
              <w:t>PHB PO (Day 1 60 mg q6h, Day 2 60 mg q8h, Day 3 60 mg q12h, Day 4 30 mg daily)</w:t>
            </w:r>
          </w:p>
          <w:p w:rsidR="004C69B5" w:rsidRDefault="004C69B5" w:rsidP="00D46545">
            <w:r>
              <w:t>VPA+PHB 60 mg PRN symptoms</w:t>
            </w:r>
          </w:p>
        </w:tc>
        <w:tc>
          <w:tcPr>
            <w:tcW w:w="2306" w:type="dxa"/>
          </w:tcPr>
          <w:p w:rsidR="004C69B5" w:rsidRDefault="004C69B5" w:rsidP="00D46545">
            <w:r>
              <w:t>-Respiratory outcomes not reported</w:t>
            </w:r>
          </w:p>
          <w:p w:rsidR="004C69B5" w:rsidRDefault="004C69B5" w:rsidP="00D46545">
            <w:r>
              <w:t>-Both regimens were effective in reducing AWS symptoms</w:t>
            </w:r>
          </w:p>
        </w:tc>
      </w:tr>
      <w:tr w:rsidR="004C69B5" w:rsidTr="00D46545">
        <w:tc>
          <w:tcPr>
            <w:tcW w:w="1751" w:type="dxa"/>
          </w:tcPr>
          <w:p w:rsidR="004C69B5" w:rsidRDefault="004C69B5" w:rsidP="00D46545">
            <w:r>
              <w:t>Gold 2007</w:t>
            </w:r>
          </w:p>
        </w:tc>
        <w:tc>
          <w:tcPr>
            <w:tcW w:w="1801" w:type="dxa"/>
          </w:tcPr>
          <w:p w:rsidR="004C69B5" w:rsidRDefault="004C69B5" w:rsidP="00D46545">
            <w:r>
              <w:t>Retrospective, cohort</w:t>
            </w:r>
          </w:p>
        </w:tc>
        <w:tc>
          <w:tcPr>
            <w:tcW w:w="1766" w:type="dxa"/>
          </w:tcPr>
          <w:p w:rsidR="004C69B5" w:rsidRDefault="004C69B5" w:rsidP="00D46545">
            <w:r>
              <w:t>N=95</w:t>
            </w:r>
          </w:p>
          <w:p w:rsidR="004C69B5" w:rsidRDefault="004C69B5" w:rsidP="00D46545">
            <w:r>
              <w:t>ICU patients with severe AWS</w:t>
            </w:r>
          </w:p>
          <w:p w:rsidR="004C69B5" w:rsidRDefault="004C69B5" w:rsidP="00D46545">
            <w:r>
              <w:t>Diazepam+PHB</w:t>
            </w:r>
          </w:p>
          <w:p w:rsidR="004C69B5" w:rsidRDefault="004C69B5" w:rsidP="00D46545">
            <w:r>
              <w:t>Preguideline (N=54) vs DIA+PHB post guidelines (N=41)</w:t>
            </w:r>
          </w:p>
          <w:p w:rsidR="004C69B5" w:rsidRDefault="004C69B5" w:rsidP="00D46545"/>
          <w:p w:rsidR="004C69B5" w:rsidRDefault="004C69B5" w:rsidP="00D46545">
            <w:r>
              <w:t>-ICU admission if diazepam 200 mg within 4 hours or &gt;40 mg diazepam as single dose</w:t>
            </w:r>
          </w:p>
        </w:tc>
        <w:tc>
          <w:tcPr>
            <w:tcW w:w="1726" w:type="dxa"/>
          </w:tcPr>
          <w:p w:rsidR="004C69B5" w:rsidRDefault="004C69B5" w:rsidP="00D46545">
            <w:r>
              <w:t>Escalating doses of PHB IV (65, 130, 260 mg) with physician determined diazepam PO/IV dosing to a max of 150 mg, if didn’t respond to 3 doses PHB, consider propofol</w:t>
            </w:r>
          </w:p>
        </w:tc>
        <w:tc>
          <w:tcPr>
            <w:tcW w:w="2306" w:type="dxa"/>
          </w:tcPr>
          <w:p w:rsidR="004C69B5" w:rsidRDefault="004C69B5" w:rsidP="00D46545">
            <w:r>
              <w:t>-Preguideline intubation rate 47%</w:t>
            </w:r>
          </w:p>
          <w:p w:rsidR="004C69B5" w:rsidRDefault="004C69B5" w:rsidP="00D46545">
            <w:r>
              <w:t>-Postguideline intubation rate 22%</w:t>
            </w:r>
          </w:p>
          <w:p w:rsidR="004C69B5" w:rsidRDefault="004C69B5" w:rsidP="00D46545">
            <w:r>
              <w:t>-ICU LOS correlated to amount of bzd received</w:t>
            </w:r>
          </w:p>
          <w:p w:rsidR="004C69B5" w:rsidRDefault="004C69B5" w:rsidP="00D46545">
            <w:r>
              <w:t>-ICU LOS and nosocomial complications occurred at the same  rate in both groups</w:t>
            </w:r>
          </w:p>
        </w:tc>
      </w:tr>
      <w:tr w:rsidR="004C69B5" w:rsidTr="00D46545">
        <w:tc>
          <w:tcPr>
            <w:tcW w:w="1751" w:type="dxa"/>
          </w:tcPr>
          <w:p w:rsidR="004C69B5" w:rsidRDefault="004C69B5" w:rsidP="00D46545">
            <w:r>
              <w:t>Lutzen 2008</w:t>
            </w:r>
          </w:p>
        </w:tc>
        <w:tc>
          <w:tcPr>
            <w:tcW w:w="1801" w:type="dxa"/>
          </w:tcPr>
          <w:p w:rsidR="004C69B5" w:rsidRDefault="004C69B5" w:rsidP="00D46545">
            <w:r>
              <w:t>Retrospective</w:t>
            </w:r>
          </w:p>
        </w:tc>
        <w:tc>
          <w:tcPr>
            <w:tcW w:w="1766" w:type="dxa"/>
          </w:tcPr>
          <w:p w:rsidR="004C69B5" w:rsidRDefault="004C69B5" w:rsidP="00D46545">
            <w:r>
              <w:t>Inpatients admitted with pre DT/DT</w:t>
            </w:r>
          </w:p>
        </w:tc>
        <w:tc>
          <w:tcPr>
            <w:tcW w:w="1726" w:type="dxa"/>
          </w:tcPr>
          <w:p w:rsidR="004C69B5" w:rsidRDefault="004C69B5" w:rsidP="00D46545"/>
        </w:tc>
        <w:tc>
          <w:tcPr>
            <w:tcW w:w="2306" w:type="dxa"/>
          </w:tcPr>
          <w:p w:rsidR="004C69B5" w:rsidRDefault="004C69B5" w:rsidP="00D46545">
            <w:r>
              <w:t>-No respiratory depression in preDT group</w:t>
            </w:r>
          </w:p>
          <w:p w:rsidR="004C69B5" w:rsidRDefault="004C69B5" w:rsidP="00D46545">
            <w:r>
              <w:t>-9/73 cases of respiratory depression in patients with DTs</w:t>
            </w:r>
          </w:p>
        </w:tc>
      </w:tr>
      <w:tr w:rsidR="004C69B5" w:rsidTr="00D46545">
        <w:tc>
          <w:tcPr>
            <w:tcW w:w="1751" w:type="dxa"/>
          </w:tcPr>
          <w:p w:rsidR="004C69B5" w:rsidRDefault="004C69B5" w:rsidP="00D46545">
            <w:r>
              <w:t>Michaelsen 2010</w:t>
            </w:r>
          </w:p>
        </w:tc>
        <w:tc>
          <w:tcPr>
            <w:tcW w:w="1801" w:type="dxa"/>
          </w:tcPr>
          <w:p w:rsidR="004C69B5" w:rsidRDefault="004C69B5" w:rsidP="00D46545">
            <w:r>
              <w:t>Retrospective, cohort</w:t>
            </w:r>
          </w:p>
        </w:tc>
        <w:tc>
          <w:tcPr>
            <w:tcW w:w="1766" w:type="dxa"/>
          </w:tcPr>
          <w:p w:rsidR="004C69B5" w:rsidRDefault="004C69B5" w:rsidP="00D46545">
            <w:r>
              <w:t>N=194</w:t>
            </w:r>
          </w:p>
          <w:p w:rsidR="004C69B5" w:rsidRDefault="004C69B5" w:rsidP="00D46545">
            <w:r>
              <w:t>Inpatient psychiatric unit patients with mild to moderate AWS</w:t>
            </w:r>
          </w:p>
          <w:p w:rsidR="004C69B5" w:rsidRDefault="004C69B5" w:rsidP="00D46545">
            <w:r>
              <w:t>PHB (N=106) vs diazepam (N=88)</w:t>
            </w:r>
          </w:p>
        </w:tc>
        <w:tc>
          <w:tcPr>
            <w:tcW w:w="1726" w:type="dxa"/>
          </w:tcPr>
          <w:p w:rsidR="004C69B5" w:rsidRDefault="004C69B5" w:rsidP="00D46545">
            <w:r>
              <w:t>PHB PO/IV 100-200 q15 min</w:t>
            </w:r>
          </w:p>
          <w:p w:rsidR="004C69B5" w:rsidRDefault="004C69B5" w:rsidP="00D46545">
            <w:r>
              <w:t>Diazepam/Librium IV/PO 10-20 mg q15 min</w:t>
            </w:r>
          </w:p>
        </w:tc>
        <w:tc>
          <w:tcPr>
            <w:tcW w:w="2306" w:type="dxa"/>
          </w:tcPr>
          <w:p w:rsidR="004C69B5" w:rsidRDefault="004C69B5" w:rsidP="00D46545">
            <w:r>
              <w:t>-Intubation rate not statistically different (10% PHB group, 4% bzd group)</w:t>
            </w:r>
          </w:p>
          <w:p w:rsidR="004C69B5" w:rsidRDefault="004C69B5" w:rsidP="00D46545">
            <w:r>
              <w:t>-No difference in hospital LOS or ICU admission</w:t>
            </w:r>
          </w:p>
        </w:tc>
      </w:tr>
      <w:tr w:rsidR="004C69B5" w:rsidTr="00D46545">
        <w:tc>
          <w:tcPr>
            <w:tcW w:w="1751" w:type="dxa"/>
          </w:tcPr>
          <w:p w:rsidR="004C69B5" w:rsidRDefault="004C69B5" w:rsidP="00D46545">
            <w:r>
              <w:t>Hendey 2011</w:t>
            </w:r>
          </w:p>
        </w:tc>
        <w:tc>
          <w:tcPr>
            <w:tcW w:w="1801" w:type="dxa"/>
          </w:tcPr>
          <w:p w:rsidR="004C69B5" w:rsidRDefault="004C69B5" w:rsidP="00D46545">
            <w:r>
              <w:t>Prospective, randomized, double blind</w:t>
            </w:r>
          </w:p>
        </w:tc>
        <w:tc>
          <w:tcPr>
            <w:tcW w:w="1766" w:type="dxa"/>
          </w:tcPr>
          <w:p w:rsidR="004C69B5" w:rsidRDefault="004C69B5" w:rsidP="00D46545">
            <w:r>
              <w:t>N=44</w:t>
            </w:r>
          </w:p>
          <w:p w:rsidR="004C69B5" w:rsidRDefault="004C69B5" w:rsidP="00D46545">
            <w:r>
              <w:t>ED patients with AWS</w:t>
            </w:r>
          </w:p>
          <w:p w:rsidR="004C69B5" w:rsidRDefault="004C69B5" w:rsidP="00D46545">
            <w:r>
              <w:t>PHB N=25 vs Lorazepam N=19</w:t>
            </w:r>
          </w:p>
        </w:tc>
        <w:tc>
          <w:tcPr>
            <w:tcW w:w="1726" w:type="dxa"/>
          </w:tcPr>
          <w:p w:rsidR="004C69B5" w:rsidRDefault="004C69B5" w:rsidP="00D46545">
            <w:r>
              <w:t>Lorazepam IV 2 mg at MD discretion</w:t>
            </w:r>
          </w:p>
          <w:p w:rsidR="004C69B5" w:rsidRDefault="004C69B5" w:rsidP="00D46545">
            <w:r>
              <w:t>PHB IV 260 mg IV x1, 130 mg at MD discretion</w:t>
            </w:r>
          </w:p>
        </w:tc>
        <w:tc>
          <w:tcPr>
            <w:tcW w:w="2306" w:type="dxa"/>
          </w:tcPr>
          <w:p w:rsidR="004C69B5" w:rsidRDefault="004C69B5" w:rsidP="00D46545">
            <w:r>
              <w:t>-Intubation rates not reported</w:t>
            </w:r>
          </w:p>
          <w:p w:rsidR="004C69B5" w:rsidRDefault="004C69B5" w:rsidP="00D46545">
            <w:r>
              <w:t>-No difference between ED LOS, baseline CIWA scores or 48-hour follow up between study groups</w:t>
            </w:r>
          </w:p>
        </w:tc>
      </w:tr>
      <w:tr w:rsidR="004C69B5" w:rsidTr="00D46545">
        <w:tc>
          <w:tcPr>
            <w:tcW w:w="1751" w:type="dxa"/>
          </w:tcPr>
          <w:p w:rsidR="004C69B5" w:rsidRDefault="004C69B5" w:rsidP="00D46545">
            <w:r>
              <w:t>Rosenson 2013</w:t>
            </w:r>
          </w:p>
        </w:tc>
        <w:tc>
          <w:tcPr>
            <w:tcW w:w="1801" w:type="dxa"/>
          </w:tcPr>
          <w:p w:rsidR="004C69B5" w:rsidRDefault="004C69B5" w:rsidP="00D46545">
            <w:r>
              <w:t xml:space="preserve">Prospective, randomized, double blind, </w:t>
            </w:r>
            <w:r>
              <w:lastRenderedPageBreak/>
              <w:t>placebo controlled</w:t>
            </w:r>
          </w:p>
        </w:tc>
        <w:tc>
          <w:tcPr>
            <w:tcW w:w="1766" w:type="dxa"/>
          </w:tcPr>
          <w:p w:rsidR="004C69B5" w:rsidRDefault="004C69B5" w:rsidP="00D46545">
            <w:r>
              <w:lastRenderedPageBreak/>
              <w:t>N=102</w:t>
            </w:r>
          </w:p>
          <w:p w:rsidR="004C69B5" w:rsidRDefault="004C69B5" w:rsidP="00D46545">
            <w:r>
              <w:t>ED patients with severe AWS</w:t>
            </w:r>
          </w:p>
          <w:p w:rsidR="004C69B5" w:rsidRDefault="004C69B5" w:rsidP="00D46545">
            <w:r>
              <w:lastRenderedPageBreak/>
              <w:t>PHB + lorazepam (N=52) vs lorazepam + saline (N=52)</w:t>
            </w:r>
          </w:p>
        </w:tc>
        <w:tc>
          <w:tcPr>
            <w:tcW w:w="1726" w:type="dxa"/>
          </w:tcPr>
          <w:p w:rsidR="004C69B5" w:rsidRDefault="004C69B5" w:rsidP="00D46545">
            <w:r>
              <w:lastRenderedPageBreak/>
              <w:t xml:space="preserve">PHB IV 10 mg/kg +/- lorazepam PO/IV per </w:t>
            </w:r>
            <w:r>
              <w:lastRenderedPageBreak/>
              <w:t>standard CIWA protocol</w:t>
            </w:r>
          </w:p>
          <w:p w:rsidR="004C69B5" w:rsidRDefault="004C69B5" w:rsidP="00D46545">
            <w:r>
              <w:t>NS +/- lorazepam PO/IV per standard CIWA protocol</w:t>
            </w:r>
          </w:p>
        </w:tc>
        <w:tc>
          <w:tcPr>
            <w:tcW w:w="2306" w:type="dxa"/>
          </w:tcPr>
          <w:p w:rsidR="004C69B5" w:rsidRDefault="004C69B5" w:rsidP="00D46545">
            <w:r>
              <w:lastRenderedPageBreak/>
              <w:t>-Intubation rate 2% for both groups</w:t>
            </w:r>
          </w:p>
          <w:p w:rsidR="004C69B5" w:rsidRDefault="004C69B5" w:rsidP="00D46545">
            <w:r>
              <w:t xml:space="preserve">-Fewer ICU admissions (9% vs 25%) in those </w:t>
            </w:r>
            <w:r>
              <w:lastRenderedPageBreak/>
              <w:t>who received PHB+lorazepam vs lorazepam alone</w:t>
            </w:r>
          </w:p>
          <w:p w:rsidR="004C69B5" w:rsidRDefault="004C69B5" w:rsidP="00D46545">
            <w:r>
              <w:t>-No difference in adverse events (seizures, ICU/hospital LOS, enhanced supervision) between groups</w:t>
            </w:r>
          </w:p>
        </w:tc>
      </w:tr>
      <w:tr w:rsidR="004C69B5" w:rsidTr="00D46545">
        <w:tc>
          <w:tcPr>
            <w:tcW w:w="1751" w:type="dxa"/>
          </w:tcPr>
          <w:p w:rsidR="004C69B5" w:rsidRDefault="004C69B5" w:rsidP="00D46545">
            <w:r>
              <w:lastRenderedPageBreak/>
              <w:t>Duby 2014</w:t>
            </w:r>
          </w:p>
        </w:tc>
        <w:tc>
          <w:tcPr>
            <w:tcW w:w="1801" w:type="dxa"/>
          </w:tcPr>
          <w:p w:rsidR="004C69B5" w:rsidRDefault="004C69B5" w:rsidP="00D46545">
            <w:r>
              <w:t>Retrospective, cohort</w:t>
            </w:r>
          </w:p>
        </w:tc>
        <w:tc>
          <w:tcPr>
            <w:tcW w:w="1766" w:type="dxa"/>
          </w:tcPr>
          <w:p w:rsidR="004C69B5" w:rsidRDefault="004C69B5" w:rsidP="00D46545">
            <w:r>
              <w:t>N=135</w:t>
            </w:r>
          </w:p>
          <w:p w:rsidR="004C69B5" w:rsidRDefault="004C69B5" w:rsidP="00D46545">
            <w:r>
              <w:t>ICU patients with severe AWS</w:t>
            </w:r>
          </w:p>
          <w:p w:rsidR="004C69B5" w:rsidRDefault="004C69B5" w:rsidP="00D46545">
            <w:r>
              <w:t>PHB+diazepam preguideline (N=65) vs PHB+diazepam postguideline (N=70)</w:t>
            </w:r>
          </w:p>
        </w:tc>
        <w:tc>
          <w:tcPr>
            <w:tcW w:w="1726" w:type="dxa"/>
          </w:tcPr>
          <w:p w:rsidR="004C69B5" w:rsidRDefault="004C69B5" w:rsidP="00D46545">
            <w:r>
              <w:t>Escalating doses of PHB (60 mg, 120 mg, 240 mg; route not indicated) after maximum 120 mg IV diazepam</w:t>
            </w:r>
          </w:p>
        </w:tc>
        <w:tc>
          <w:tcPr>
            <w:tcW w:w="2306" w:type="dxa"/>
          </w:tcPr>
          <w:p w:rsidR="004C69B5" w:rsidRDefault="004C69B5" w:rsidP="00D46545">
            <w:r>
              <w:t>-Intubation rates preguideline 22%, postguideline 5%</w:t>
            </w:r>
          </w:p>
          <w:p w:rsidR="004C69B5" w:rsidRDefault="004C69B5" w:rsidP="00D46545">
            <w:r>
              <w:t>-Postguideline study group with decreased ICU LOS, decreased sedation time and decreased vent days</w:t>
            </w:r>
          </w:p>
        </w:tc>
      </w:tr>
      <w:tr w:rsidR="004C69B5" w:rsidTr="00D46545">
        <w:tc>
          <w:tcPr>
            <w:tcW w:w="1751" w:type="dxa"/>
          </w:tcPr>
          <w:p w:rsidR="004C69B5" w:rsidRDefault="004C69B5" w:rsidP="00D46545">
            <w:r>
              <w:t>Gashlin 2015</w:t>
            </w:r>
          </w:p>
        </w:tc>
        <w:tc>
          <w:tcPr>
            <w:tcW w:w="1801" w:type="dxa"/>
          </w:tcPr>
          <w:p w:rsidR="004C69B5" w:rsidRDefault="004C69B5" w:rsidP="00D46545">
            <w:r>
              <w:t>Retrospective, cohort</w:t>
            </w:r>
          </w:p>
        </w:tc>
        <w:tc>
          <w:tcPr>
            <w:tcW w:w="1766" w:type="dxa"/>
          </w:tcPr>
          <w:p w:rsidR="004C69B5" w:rsidRDefault="004C69B5" w:rsidP="00D46545">
            <w:r>
              <w:t>N=28</w:t>
            </w:r>
          </w:p>
          <w:p w:rsidR="004C69B5" w:rsidRDefault="004C69B5" w:rsidP="00D46545">
            <w:r>
              <w:t>Non-ICU hospitalized patients with AWS</w:t>
            </w:r>
          </w:p>
          <w:p w:rsidR="004C69B5" w:rsidRDefault="004C69B5" w:rsidP="00D46545">
            <w:r>
              <w:t>Diazepam/lorazepam (N=21) vs PHB+BZD (N=7)</w:t>
            </w:r>
          </w:p>
        </w:tc>
        <w:tc>
          <w:tcPr>
            <w:tcW w:w="1726" w:type="dxa"/>
          </w:tcPr>
          <w:p w:rsidR="004C69B5" w:rsidRDefault="004C69B5" w:rsidP="00D46545">
            <w:r>
              <w:t>Escalating doses of PHB IV (65 mg, 130 mg, 260 mg, route not reported)</w:t>
            </w:r>
          </w:p>
          <w:p w:rsidR="004C69B5" w:rsidRDefault="004C69B5" w:rsidP="00D46545">
            <w:r>
              <w:t>20 mg diazepam (or lorazepam equivalent) until control of AWS</w:t>
            </w:r>
          </w:p>
        </w:tc>
        <w:tc>
          <w:tcPr>
            <w:tcW w:w="2306" w:type="dxa"/>
          </w:tcPr>
          <w:p w:rsidR="004C69B5" w:rsidRDefault="004C69B5" w:rsidP="00D46545">
            <w:r>
              <w:t>-Intubation rates not statistically significant (PHB+BZD=14%, BZD alone=5%)</w:t>
            </w:r>
          </w:p>
          <w:p w:rsidR="004C69B5" w:rsidRDefault="004C69B5" w:rsidP="00D46545">
            <w:r>
              <w:t>-Less BZD used in PHB+BZD group</w:t>
            </w:r>
          </w:p>
        </w:tc>
      </w:tr>
      <w:tr w:rsidR="004C69B5" w:rsidTr="00D46545">
        <w:tc>
          <w:tcPr>
            <w:tcW w:w="1751" w:type="dxa"/>
          </w:tcPr>
          <w:p w:rsidR="004C69B5" w:rsidRDefault="004C69B5" w:rsidP="00D46545">
            <w:r>
              <w:t>Oks 2018</w:t>
            </w:r>
          </w:p>
        </w:tc>
        <w:tc>
          <w:tcPr>
            <w:tcW w:w="1801" w:type="dxa"/>
          </w:tcPr>
          <w:p w:rsidR="004C69B5" w:rsidRDefault="004C69B5" w:rsidP="00D46545">
            <w:r>
              <w:t>Retrospective, observational study</w:t>
            </w:r>
          </w:p>
        </w:tc>
        <w:tc>
          <w:tcPr>
            <w:tcW w:w="1766" w:type="dxa"/>
          </w:tcPr>
          <w:p w:rsidR="004C69B5" w:rsidRDefault="004C69B5" w:rsidP="00D46545">
            <w:r>
              <w:t>N=87</w:t>
            </w:r>
          </w:p>
          <w:p w:rsidR="004C69B5" w:rsidRDefault="004C69B5" w:rsidP="00D46545">
            <w:r>
              <w:t>ICU patients with AWS</w:t>
            </w:r>
          </w:p>
          <w:p w:rsidR="004C69B5" w:rsidRDefault="004C69B5" w:rsidP="00D46545">
            <w:r>
              <w:t xml:space="preserve">PHB monotherapy </w:t>
            </w:r>
          </w:p>
        </w:tc>
        <w:tc>
          <w:tcPr>
            <w:tcW w:w="1726" w:type="dxa"/>
          </w:tcPr>
          <w:p w:rsidR="004C69B5" w:rsidRDefault="004C69B5" w:rsidP="00D46545">
            <w:r>
              <w:t>PHB 130 mg IV q15 min until RASS 0 to -1</w:t>
            </w:r>
          </w:p>
        </w:tc>
        <w:tc>
          <w:tcPr>
            <w:tcW w:w="2306" w:type="dxa"/>
          </w:tcPr>
          <w:p w:rsidR="004C69B5" w:rsidRDefault="004C69B5" w:rsidP="00D46545">
            <w:r>
              <w:t>-Intubation rate 17% (no pt intubated due to PHB alone)</w:t>
            </w:r>
          </w:p>
          <w:p w:rsidR="004C69B5" w:rsidRDefault="004C69B5" w:rsidP="00D46545">
            <w:r>
              <w:t>-Results indicate that PHB is safe to use</w:t>
            </w:r>
          </w:p>
        </w:tc>
      </w:tr>
      <w:tr w:rsidR="004C69B5" w:rsidTr="00D46545">
        <w:tc>
          <w:tcPr>
            <w:tcW w:w="1751" w:type="dxa"/>
          </w:tcPr>
          <w:p w:rsidR="004C69B5" w:rsidRDefault="004C69B5" w:rsidP="00D46545">
            <w:r>
              <w:t>Tidwell 2018</w:t>
            </w:r>
          </w:p>
        </w:tc>
        <w:tc>
          <w:tcPr>
            <w:tcW w:w="1801" w:type="dxa"/>
          </w:tcPr>
          <w:p w:rsidR="004C69B5" w:rsidRDefault="004C69B5" w:rsidP="00D46545">
            <w:r>
              <w:t>Retrospective cohort study</w:t>
            </w:r>
          </w:p>
        </w:tc>
        <w:tc>
          <w:tcPr>
            <w:tcW w:w="1766" w:type="dxa"/>
          </w:tcPr>
          <w:p w:rsidR="004C69B5" w:rsidRDefault="004C69B5" w:rsidP="00D46545">
            <w:r>
              <w:t>N=120</w:t>
            </w:r>
          </w:p>
          <w:p w:rsidR="004C69B5" w:rsidRDefault="004C69B5" w:rsidP="00D46545">
            <w:r>
              <w:t>ICU patients with AWS</w:t>
            </w:r>
          </w:p>
          <w:p w:rsidR="004C69B5" w:rsidRDefault="004C69B5" w:rsidP="00D46545">
            <w:r>
              <w:t>PHB N=60 vs CIWA-Ar N=60</w:t>
            </w:r>
          </w:p>
        </w:tc>
        <w:tc>
          <w:tcPr>
            <w:tcW w:w="1726" w:type="dxa"/>
          </w:tcPr>
          <w:p w:rsidR="004C69B5" w:rsidRDefault="004C69B5" w:rsidP="00D46545">
            <w:r>
              <w:t>Starting PHB dose dependent on risk factors (active DT, history of DT or no history of DT) vs CIWA lorazepam</w:t>
            </w:r>
          </w:p>
        </w:tc>
        <w:tc>
          <w:tcPr>
            <w:tcW w:w="2306" w:type="dxa"/>
          </w:tcPr>
          <w:p w:rsidR="004C69B5" w:rsidRDefault="004C69B5" w:rsidP="00D46545">
            <w:r>
              <w:t>-Intubation rate N=14 in CIWA vs N=1 in PHB, p&lt;0.001</w:t>
            </w:r>
          </w:p>
          <w:p w:rsidR="004C69B5" w:rsidRDefault="004C69B5" w:rsidP="00D46545">
            <w:r>
              <w:t>-ICU LOS 4.4 CIWA vs 2.4 days PHB, P&lt;0.001, along with hospital LOS</w:t>
            </w:r>
          </w:p>
          <w:p w:rsidR="004C69B5" w:rsidRDefault="004C69B5" w:rsidP="00D46545">
            <w:r>
              <w:t>-Less dexmedetomidine use as well</w:t>
            </w:r>
          </w:p>
        </w:tc>
      </w:tr>
      <w:tr w:rsidR="004C69B5" w:rsidTr="00D46545">
        <w:tc>
          <w:tcPr>
            <w:tcW w:w="1751" w:type="dxa"/>
          </w:tcPr>
          <w:p w:rsidR="004C69B5" w:rsidRDefault="004C69B5" w:rsidP="00D46545">
            <w:r>
              <w:t>Nisavic 2019</w:t>
            </w:r>
          </w:p>
        </w:tc>
        <w:tc>
          <w:tcPr>
            <w:tcW w:w="1801" w:type="dxa"/>
          </w:tcPr>
          <w:p w:rsidR="004C69B5" w:rsidRDefault="004C69B5" w:rsidP="00D46545">
            <w:r>
              <w:t>Retrospective chart review</w:t>
            </w:r>
          </w:p>
        </w:tc>
        <w:tc>
          <w:tcPr>
            <w:tcW w:w="1766" w:type="dxa"/>
          </w:tcPr>
          <w:p w:rsidR="004C69B5" w:rsidRDefault="004C69B5" w:rsidP="00D46545">
            <w:r>
              <w:t>N=526</w:t>
            </w:r>
          </w:p>
          <w:p w:rsidR="004C69B5" w:rsidRDefault="004C69B5" w:rsidP="00D46545">
            <w:r>
              <w:t>Pts receiving pharmacologic treatment for AWS</w:t>
            </w:r>
          </w:p>
          <w:p w:rsidR="004C69B5" w:rsidRDefault="004C69B5" w:rsidP="00D46545">
            <w:r>
              <w:t>PHB N=143 vs BZD N=419</w:t>
            </w:r>
          </w:p>
        </w:tc>
        <w:tc>
          <w:tcPr>
            <w:tcW w:w="1726" w:type="dxa"/>
          </w:tcPr>
          <w:p w:rsidR="004C69B5" w:rsidRDefault="004C69B5" w:rsidP="00D46545">
            <w:r>
              <w:t>Starting PHB dose dependent on risk factors</w:t>
            </w:r>
          </w:p>
          <w:p w:rsidR="004C69B5" w:rsidRDefault="004C69B5" w:rsidP="00D46545">
            <w:r>
              <w:t xml:space="preserve">Loading doses were administered IM in3 doses q3h </w:t>
            </w:r>
            <w:r>
              <w:lastRenderedPageBreak/>
              <w:t>followed by a PO taper for &lt;7 days and taper was achieved by decreasing dose by 50% q48h with discontinuation by day7</w:t>
            </w:r>
          </w:p>
        </w:tc>
        <w:tc>
          <w:tcPr>
            <w:tcW w:w="2306" w:type="dxa"/>
          </w:tcPr>
          <w:p w:rsidR="004C69B5" w:rsidRDefault="004C69B5" w:rsidP="00D46545">
            <w:r>
              <w:lastRenderedPageBreak/>
              <w:t>-Intubation not reported</w:t>
            </w:r>
          </w:p>
          <w:p w:rsidR="004C69B5" w:rsidRDefault="004C69B5" w:rsidP="00D46545">
            <w:r>
              <w:t>-No difference in efficacy</w:t>
            </w:r>
          </w:p>
        </w:tc>
      </w:tr>
      <w:tr w:rsidR="00C6140B" w:rsidTr="00D46545">
        <w:tc>
          <w:tcPr>
            <w:tcW w:w="1751" w:type="dxa"/>
          </w:tcPr>
          <w:p w:rsidR="00C6140B" w:rsidRDefault="00C6140B" w:rsidP="00D46545">
            <w:r>
              <w:t>Waldee 2019</w:t>
            </w:r>
          </w:p>
        </w:tc>
        <w:tc>
          <w:tcPr>
            <w:tcW w:w="1801" w:type="dxa"/>
          </w:tcPr>
          <w:p w:rsidR="00C6140B" w:rsidRDefault="00C6140B" w:rsidP="00D46545">
            <w:r>
              <w:t xml:space="preserve">Retrospective pre- and post intervention </w:t>
            </w:r>
            <w:r w:rsidR="00FB4891">
              <w:t>observational</w:t>
            </w:r>
            <w:r>
              <w:t xml:space="preserve"> study</w:t>
            </w:r>
          </w:p>
        </w:tc>
        <w:tc>
          <w:tcPr>
            <w:tcW w:w="1766" w:type="dxa"/>
          </w:tcPr>
          <w:p w:rsidR="00C6140B" w:rsidRDefault="00C6140B" w:rsidP="00D46545">
            <w:r>
              <w:t>N=122</w:t>
            </w:r>
          </w:p>
          <w:p w:rsidR="00C6140B" w:rsidRDefault="00C6140B" w:rsidP="00D46545">
            <w:r>
              <w:t>Patients admitted to a psychiatric ward for prevention or treatment of alcohol withdrawal  receiving phenobarbital</w:t>
            </w:r>
          </w:p>
        </w:tc>
        <w:tc>
          <w:tcPr>
            <w:tcW w:w="1726" w:type="dxa"/>
          </w:tcPr>
          <w:p w:rsidR="00C6140B" w:rsidRDefault="00C6140B" w:rsidP="00D46545">
            <w:r>
              <w:t>Patients could’ve received PO+/- IM phenobarb</w:t>
            </w:r>
          </w:p>
          <w:p w:rsidR="00C6140B" w:rsidRDefault="00C6140B" w:rsidP="00D46545">
            <w:r>
              <w:t xml:space="preserve">Mean </w:t>
            </w:r>
            <w:r w:rsidR="00C0776B">
              <w:t>c</w:t>
            </w:r>
            <w:r>
              <w:t>umulative dose 421 mg+/- 288 mg</w:t>
            </w:r>
          </w:p>
        </w:tc>
        <w:tc>
          <w:tcPr>
            <w:tcW w:w="2306" w:type="dxa"/>
          </w:tcPr>
          <w:p w:rsidR="00C6140B" w:rsidRDefault="00C6140B" w:rsidP="00D46545">
            <w:r>
              <w:t>-Primary outcome: respiratory rate  (also BP and HR): baseline RR was 18.75 bpm and mean change was -0.22 bpm (p=0.35)</w:t>
            </w:r>
          </w:p>
        </w:tc>
      </w:tr>
    </w:tbl>
    <w:p w:rsidR="004C69B5" w:rsidRDefault="004C69B5" w:rsidP="00967FE1"/>
    <w:p w:rsidR="00C6140B" w:rsidRPr="006E610A" w:rsidRDefault="00C6140B" w:rsidP="00967FE1">
      <w:pPr>
        <w:rPr>
          <w:b/>
        </w:rPr>
      </w:pPr>
      <w:r w:rsidRPr="006E610A">
        <w:rPr>
          <w:b/>
        </w:rPr>
        <w:t>References:</w:t>
      </w:r>
    </w:p>
    <w:p w:rsidR="004C16A7" w:rsidRDefault="00C6140B" w:rsidP="00967FE1">
      <w:r>
        <w:t xml:space="preserve">1. </w:t>
      </w:r>
      <w:r w:rsidR="004C16A7">
        <w:t>Martin K, Katz A. The role of barbiturates for alcohol withdrawal syndrome. Psychosomatics 2016;57:341-347.</w:t>
      </w:r>
    </w:p>
    <w:p w:rsidR="0050025B" w:rsidRDefault="004C16A7" w:rsidP="00967FE1">
      <w:r>
        <w:t xml:space="preserve">2. </w:t>
      </w:r>
      <w:r w:rsidR="0050025B">
        <w:t>Mo y, Thomas MC, Karras GE. Barbiturates for the treatment of alcohol withdrawal syndrome: a systematic review of clinical trials. J Crit Care 2016;32:101-107.</w:t>
      </w:r>
    </w:p>
    <w:p w:rsidR="00C6140B" w:rsidRDefault="004C16A7" w:rsidP="00967FE1">
      <w:r>
        <w:t>3</w:t>
      </w:r>
      <w:r w:rsidR="0050025B">
        <w:t>.</w:t>
      </w:r>
      <w:r>
        <w:t xml:space="preserve"> </w:t>
      </w:r>
      <w:r w:rsidR="00C6140B">
        <w:t>Nelson AC, Kehoe J, Sankoff J, et al. Benzodiazepines vs barbiturates for alcohol withdrawal: analysis of 3 different treatment proto</w:t>
      </w:r>
      <w:r w:rsidR="000F322B">
        <w:t>cols. Am J Emerg Med 2019;37:733-736.</w:t>
      </w:r>
    </w:p>
    <w:p w:rsidR="000F322B" w:rsidRDefault="004C16A7" w:rsidP="00967FE1">
      <w:r>
        <w:t>4</w:t>
      </w:r>
      <w:r w:rsidR="000F322B">
        <w:t>. Nisavic M, Nejad SH, Isenberg BM, et al. Use of phenobarbital in alcohol withdrawal management- a retrospective comparison study of phenobarbital and benzodiazepines for acute alcohol withdrawal management in general medical patients. Psychosomatics 2019;60:458-467.</w:t>
      </w:r>
    </w:p>
    <w:p w:rsidR="000F322B" w:rsidRDefault="004C16A7" w:rsidP="00967FE1">
      <w:r>
        <w:t>5</w:t>
      </w:r>
      <w:r w:rsidR="000F322B">
        <w:t xml:space="preserve">. Oks M, Cleven KL, Healy L, et al. The safety and utility of phenobarbital use for the treatment of severe alcohol withdrawal syndrome in the medical intensive care unit. J Int Care Med 2018; </w:t>
      </w:r>
      <w:r w:rsidR="0050025B" w:rsidRPr="0050025B">
        <w:rPr>
          <w:rFonts w:cs="Arial"/>
          <w:color w:val="000000"/>
          <w:shd w:val="clear" w:color="auto" w:fill="FFFFFF"/>
        </w:rPr>
        <w:t>doi:</w:t>
      </w:r>
      <w:r w:rsidR="0050025B">
        <w:rPr>
          <w:rFonts w:ascii="Arial" w:hAnsi="Arial" w:cs="Arial"/>
          <w:color w:val="000000"/>
          <w:sz w:val="17"/>
          <w:szCs w:val="17"/>
          <w:shd w:val="clear" w:color="auto" w:fill="FFFFFF"/>
        </w:rPr>
        <w:t xml:space="preserve"> </w:t>
      </w:r>
      <w:r w:rsidR="0050025B" w:rsidRPr="0050025B">
        <w:rPr>
          <w:rFonts w:cs="Arial"/>
          <w:color w:val="000000"/>
          <w:shd w:val="clear" w:color="auto" w:fill="FFFFFF"/>
        </w:rPr>
        <w:t>10.1177/0885066618783947</w:t>
      </w:r>
      <w:r w:rsidR="0050025B">
        <w:rPr>
          <w:rFonts w:cs="Arial"/>
          <w:color w:val="000000"/>
          <w:shd w:val="clear" w:color="auto" w:fill="FFFFFF"/>
        </w:rPr>
        <w:t>.</w:t>
      </w:r>
    </w:p>
    <w:p w:rsidR="000F322B" w:rsidRDefault="004C16A7" w:rsidP="00967FE1">
      <w:r>
        <w:t>6</w:t>
      </w:r>
      <w:r w:rsidR="000F322B">
        <w:t>. Tidwell WP, Thomas TL, Puo</w:t>
      </w:r>
      <w:r w:rsidR="00FB4891">
        <w:t>liot JD, et al. Treatment of al</w:t>
      </w:r>
      <w:r w:rsidR="000F322B">
        <w:t>cohol withdrawal syndrome: phenobarbital vs CIWA-AR protocol. Am J Crit Care 2018;27:454-460.</w:t>
      </w:r>
    </w:p>
    <w:p w:rsidR="00C6140B" w:rsidRDefault="0050025B" w:rsidP="00967FE1">
      <w:pPr>
        <w:rPr>
          <w:rFonts w:cs="Arial"/>
          <w:color w:val="000000"/>
          <w:shd w:val="clear" w:color="auto" w:fill="FFFFFF"/>
        </w:rPr>
      </w:pPr>
      <w:r>
        <w:t>6</w:t>
      </w:r>
      <w:r w:rsidR="00C6140B">
        <w:t xml:space="preserve">. Waldee E, Phan SV. Evaluating the use of phenobarbital for the management of alcohol withdrawal syndrome in psychiatric patients. Journal of Pharm Pract 2019; </w:t>
      </w:r>
      <w:r w:rsidR="00C6140B" w:rsidRPr="00C6140B">
        <w:rPr>
          <w:rFonts w:cs="Arial"/>
          <w:color w:val="000000"/>
          <w:shd w:val="clear" w:color="auto" w:fill="FFFFFF"/>
        </w:rPr>
        <w:t>doi: 10.1177/0897190018822561</w:t>
      </w:r>
      <w:r w:rsidR="00C6140B">
        <w:rPr>
          <w:rFonts w:cs="Arial"/>
          <w:color w:val="000000"/>
          <w:shd w:val="clear" w:color="auto" w:fill="FFFFFF"/>
        </w:rPr>
        <w:t>.</w:t>
      </w:r>
    </w:p>
    <w:p w:rsidR="00ED3259" w:rsidRDefault="00ED3259" w:rsidP="00967FE1">
      <w:pPr>
        <w:rPr>
          <w:rFonts w:cs="Arial"/>
          <w:color w:val="000000"/>
          <w:shd w:val="clear" w:color="auto" w:fill="FFFFFF"/>
        </w:rPr>
      </w:pPr>
    </w:p>
    <w:p w:rsidR="00ED3259" w:rsidRDefault="00ED3259" w:rsidP="00967FE1">
      <w:pPr>
        <w:rPr>
          <w:rFonts w:cs="Arial"/>
          <w:color w:val="000000"/>
          <w:shd w:val="clear" w:color="auto" w:fill="FFFFFF"/>
        </w:rPr>
      </w:pPr>
    </w:p>
    <w:p w:rsidR="006E610A" w:rsidRDefault="006E610A" w:rsidP="00967FE1">
      <w:pPr>
        <w:rPr>
          <w:rFonts w:cs="Arial"/>
          <w:color w:val="000000"/>
          <w:shd w:val="clear" w:color="auto" w:fill="FFFFFF"/>
        </w:rPr>
      </w:pPr>
    </w:p>
    <w:p w:rsidR="006E610A" w:rsidRDefault="006E610A" w:rsidP="00967FE1">
      <w:pPr>
        <w:rPr>
          <w:rFonts w:cs="Arial"/>
          <w:color w:val="000000"/>
          <w:shd w:val="clear" w:color="auto" w:fill="FFFFFF"/>
        </w:rPr>
      </w:pPr>
      <w:bookmarkStart w:id="0" w:name="_GoBack"/>
      <w:bookmarkEnd w:id="0"/>
    </w:p>
    <w:p w:rsidR="00ED3259" w:rsidRDefault="00ED3259" w:rsidP="00967FE1">
      <w:pPr>
        <w:rPr>
          <w:rFonts w:cs="Arial"/>
          <w:color w:val="000000"/>
          <w:shd w:val="clear" w:color="auto" w:fill="FFFFFF"/>
        </w:rPr>
      </w:pPr>
      <w:r>
        <w:rPr>
          <w:rFonts w:cs="Arial"/>
          <w:color w:val="000000"/>
          <w:shd w:val="clear" w:color="auto" w:fill="FFFFFF"/>
        </w:rPr>
        <w:lastRenderedPageBreak/>
        <w:t>Appendix 1: Cookeville Regional Medical Center Adult Phenobarbital Treatment Pathway for Severe Alcohol Withdrawal Syndrome</w:t>
      </w:r>
    </w:p>
    <w:p w:rsidR="00ED3259" w:rsidRPr="00C6140B" w:rsidRDefault="00ED3259" w:rsidP="00967FE1">
      <w:pPr>
        <w:rPr>
          <w:rFonts w:cs="Arial"/>
          <w:color w:val="000000"/>
          <w:shd w:val="clear" w:color="auto" w:fill="FFFFFF"/>
        </w:rPr>
      </w:pPr>
      <w:r>
        <w:rPr>
          <w:rFonts w:cs="Arial"/>
          <w:color w:val="000000"/>
          <w:shd w:val="clear" w:color="auto" w:fill="FFFFFF"/>
        </w:rPr>
        <w:t>Appendix 2: Salina Regional Health Center Protocol for Phenobarbital-Facilitated Treatment of Alcohol Withdrawal</w:t>
      </w:r>
    </w:p>
    <w:sectPr w:rsidR="00ED3259" w:rsidRPr="00C614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45" w:rsidRDefault="00D46545" w:rsidP="00FA3C51">
      <w:pPr>
        <w:spacing w:after="0" w:line="240" w:lineRule="auto"/>
      </w:pPr>
      <w:r>
        <w:separator/>
      </w:r>
    </w:p>
  </w:endnote>
  <w:endnote w:type="continuationSeparator" w:id="0">
    <w:p w:rsidR="00D46545" w:rsidRDefault="00D46545" w:rsidP="00FA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545" w:rsidRDefault="00D4654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E610A">
      <w:rPr>
        <w:caps/>
        <w:noProof/>
        <w:color w:val="5B9BD5" w:themeColor="accent1"/>
      </w:rPr>
      <w:t>12</w:t>
    </w:r>
    <w:r>
      <w:rPr>
        <w:caps/>
        <w:noProof/>
        <w:color w:val="5B9BD5" w:themeColor="accent1"/>
      </w:rPr>
      <w:fldChar w:fldCharType="end"/>
    </w:r>
  </w:p>
  <w:p w:rsidR="00D46545" w:rsidRDefault="00D4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45" w:rsidRDefault="00D46545" w:rsidP="00FA3C51">
      <w:pPr>
        <w:spacing w:after="0" w:line="240" w:lineRule="auto"/>
      </w:pPr>
      <w:r>
        <w:separator/>
      </w:r>
    </w:p>
  </w:footnote>
  <w:footnote w:type="continuationSeparator" w:id="0">
    <w:p w:rsidR="00D46545" w:rsidRDefault="00D46545" w:rsidP="00FA3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ADB"/>
    <w:multiLevelType w:val="hybridMultilevel"/>
    <w:tmpl w:val="29C8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07FD"/>
    <w:multiLevelType w:val="hybridMultilevel"/>
    <w:tmpl w:val="353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844F0"/>
    <w:multiLevelType w:val="hybridMultilevel"/>
    <w:tmpl w:val="A1A4B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175C4"/>
    <w:multiLevelType w:val="hybridMultilevel"/>
    <w:tmpl w:val="6720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C4FDC"/>
    <w:multiLevelType w:val="hybridMultilevel"/>
    <w:tmpl w:val="BBD4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9F"/>
    <w:rsid w:val="00091897"/>
    <w:rsid w:val="000F322B"/>
    <w:rsid w:val="00121FAD"/>
    <w:rsid w:val="00137059"/>
    <w:rsid w:val="00146273"/>
    <w:rsid w:val="001563DE"/>
    <w:rsid w:val="00213A9F"/>
    <w:rsid w:val="002464C0"/>
    <w:rsid w:val="00275236"/>
    <w:rsid w:val="004009F8"/>
    <w:rsid w:val="004A0DEE"/>
    <w:rsid w:val="004B2FBD"/>
    <w:rsid w:val="004C16A7"/>
    <w:rsid w:val="004C69B5"/>
    <w:rsid w:val="004E37D6"/>
    <w:rsid w:val="004F68CC"/>
    <w:rsid w:val="0050025B"/>
    <w:rsid w:val="00566420"/>
    <w:rsid w:val="005A3401"/>
    <w:rsid w:val="006045F8"/>
    <w:rsid w:val="006629FE"/>
    <w:rsid w:val="00691226"/>
    <w:rsid w:val="006A5EE6"/>
    <w:rsid w:val="006E610A"/>
    <w:rsid w:val="0094307E"/>
    <w:rsid w:val="00967FE1"/>
    <w:rsid w:val="00A51108"/>
    <w:rsid w:val="00A642CF"/>
    <w:rsid w:val="00A6583B"/>
    <w:rsid w:val="00B915A7"/>
    <w:rsid w:val="00BC6E60"/>
    <w:rsid w:val="00C0776B"/>
    <w:rsid w:val="00C6140B"/>
    <w:rsid w:val="00D46545"/>
    <w:rsid w:val="00D46EE9"/>
    <w:rsid w:val="00DA17E1"/>
    <w:rsid w:val="00E06702"/>
    <w:rsid w:val="00E94E95"/>
    <w:rsid w:val="00EC2044"/>
    <w:rsid w:val="00ED3259"/>
    <w:rsid w:val="00EE5F37"/>
    <w:rsid w:val="00F75606"/>
    <w:rsid w:val="00FA3C51"/>
    <w:rsid w:val="00FB4891"/>
    <w:rsid w:val="00FD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5F52-44B0-4359-9665-A48D86E2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A9F"/>
    <w:pPr>
      <w:ind w:left="720"/>
      <w:contextualSpacing/>
    </w:pPr>
  </w:style>
  <w:style w:type="table" w:styleId="TableGrid">
    <w:name w:val="Table Grid"/>
    <w:basedOn w:val="TableNormal"/>
    <w:uiPriority w:val="39"/>
    <w:rsid w:val="0012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F8"/>
    <w:rPr>
      <w:rFonts w:ascii="Segoe UI" w:hAnsi="Segoe UI" w:cs="Segoe UI"/>
      <w:sz w:val="18"/>
      <w:szCs w:val="18"/>
    </w:rPr>
  </w:style>
  <w:style w:type="paragraph" w:styleId="Header">
    <w:name w:val="header"/>
    <w:basedOn w:val="Normal"/>
    <w:link w:val="HeaderChar"/>
    <w:uiPriority w:val="99"/>
    <w:unhideWhenUsed/>
    <w:rsid w:val="00FA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51"/>
  </w:style>
  <w:style w:type="paragraph" w:styleId="Footer">
    <w:name w:val="footer"/>
    <w:basedOn w:val="Normal"/>
    <w:link w:val="FooterChar"/>
    <w:uiPriority w:val="99"/>
    <w:unhideWhenUsed/>
    <w:rsid w:val="00FA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51"/>
  </w:style>
  <w:style w:type="character" w:styleId="PlaceholderText">
    <w:name w:val="Placeholder Text"/>
    <w:basedOn w:val="DefaultParagraphFont"/>
    <w:uiPriority w:val="99"/>
    <w:semiHidden/>
    <w:rsid w:val="00A65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12</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Gibson</dc:creator>
  <cp:keywords/>
  <dc:description/>
  <cp:lastModifiedBy>Gabrielle Gibson</cp:lastModifiedBy>
  <cp:revision>23</cp:revision>
  <dcterms:created xsi:type="dcterms:W3CDTF">2020-04-20T17:30:00Z</dcterms:created>
  <dcterms:modified xsi:type="dcterms:W3CDTF">2020-04-22T19:22:00Z</dcterms:modified>
</cp:coreProperties>
</file>