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1481" w14:textId="77777777" w:rsidR="003E4D0B" w:rsidRPr="007F2AE9" w:rsidRDefault="00EC1F5F">
      <w:pPr>
        <w:pBdr>
          <w:bottom w:val="single" w:sz="6" w:space="1" w:color="auto"/>
        </w:pBdr>
        <w:rPr>
          <w:b/>
          <w:color w:val="000000"/>
          <w:sz w:val="37"/>
          <w:szCs w:val="37"/>
        </w:rPr>
      </w:pPr>
      <w:r w:rsidRPr="007F2AE9">
        <w:rPr>
          <w:b/>
          <w:color w:val="000000"/>
          <w:sz w:val="37"/>
          <w:szCs w:val="37"/>
        </w:rPr>
        <w:t>Michael David Galvin, LCSW, MPH</w:t>
      </w:r>
    </w:p>
    <w:p w14:paraId="03FD60CC" w14:textId="77777777" w:rsidR="00EC1F5F" w:rsidRPr="007F2AE9" w:rsidRDefault="00EC1F5F">
      <w:pPr>
        <w:rPr>
          <w:color w:val="000000"/>
        </w:rPr>
      </w:pPr>
    </w:p>
    <w:p w14:paraId="2A7733F9" w14:textId="1CB9C2E0" w:rsidR="00EC1F5F" w:rsidRPr="007F2AE9" w:rsidRDefault="00EC1F5F">
      <w:pPr>
        <w:rPr>
          <w:color w:val="000000"/>
        </w:rPr>
      </w:pPr>
      <w:r w:rsidRPr="007F2AE9">
        <w:rPr>
          <w:color w:val="000000"/>
        </w:rPr>
        <w:t>Brown School of Social Work</w:t>
      </w:r>
    </w:p>
    <w:p w14:paraId="3A11A456" w14:textId="77777777" w:rsidR="00EC1F5F" w:rsidRPr="007F2AE9" w:rsidRDefault="00EC1F5F">
      <w:pPr>
        <w:rPr>
          <w:color w:val="000000"/>
        </w:rPr>
      </w:pPr>
      <w:r w:rsidRPr="007F2AE9">
        <w:rPr>
          <w:color w:val="000000"/>
        </w:rPr>
        <w:t>Washington University in St. Louis</w:t>
      </w:r>
    </w:p>
    <w:p w14:paraId="51DA38A7" w14:textId="77777777" w:rsidR="00EC1F5F" w:rsidRPr="007F2AE9" w:rsidRDefault="00EC1F5F">
      <w:pPr>
        <w:rPr>
          <w:color w:val="000000"/>
        </w:rPr>
      </w:pPr>
      <w:r w:rsidRPr="007F2AE9">
        <w:rPr>
          <w:color w:val="000000"/>
        </w:rPr>
        <w:t>One Brookings Drive, Campus Box 1196</w:t>
      </w:r>
    </w:p>
    <w:p w14:paraId="3BBC4E76" w14:textId="77777777" w:rsidR="00EC1F5F" w:rsidRPr="007F2AE9" w:rsidRDefault="00EC1F5F">
      <w:pPr>
        <w:rPr>
          <w:color w:val="000000"/>
        </w:rPr>
      </w:pPr>
      <w:r w:rsidRPr="007F2AE9">
        <w:rPr>
          <w:color w:val="000000"/>
        </w:rPr>
        <w:t>St. Louis, MO 63130</w:t>
      </w:r>
    </w:p>
    <w:p w14:paraId="421ADF02" w14:textId="001CE911" w:rsidR="00EC1F5F" w:rsidRPr="007F2AE9" w:rsidRDefault="000D5201">
      <w:pPr>
        <w:rPr>
          <w:color w:val="000000"/>
        </w:rPr>
      </w:pPr>
      <w:r>
        <w:rPr>
          <w:color w:val="000000"/>
        </w:rPr>
        <w:t>Phone</w:t>
      </w:r>
      <w:r w:rsidR="00EC1F5F" w:rsidRPr="007F2AE9">
        <w:rPr>
          <w:color w:val="000000"/>
        </w:rPr>
        <w:t>: (314) 503-5358</w:t>
      </w:r>
    </w:p>
    <w:p w14:paraId="1BEA16E9" w14:textId="77777777" w:rsidR="00EC1F5F" w:rsidRPr="007F2AE9" w:rsidRDefault="00EC1F5F">
      <w:pPr>
        <w:pBdr>
          <w:bottom w:val="single" w:sz="6" w:space="1" w:color="auto"/>
        </w:pBdr>
        <w:rPr>
          <w:color w:val="000000"/>
        </w:rPr>
      </w:pPr>
      <w:r w:rsidRPr="007F2AE9">
        <w:rPr>
          <w:color w:val="000000"/>
        </w:rPr>
        <w:t xml:space="preserve">Email: </w:t>
      </w:r>
      <w:hyperlink r:id="rId5" w:history="1">
        <w:r w:rsidRPr="007F2AE9">
          <w:rPr>
            <w:rStyle w:val="Hyperlink"/>
          </w:rPr>
          <w:t>michaelgalvin@wustl.edu</w:t>
        </w:r>
      </w:hyperlink>
    </w:p>
    <w:p w14:paraId="7E7DB18C" w14:textId="77777777" w:rsidR="00EC1F5F" w:rsidRPr="007F2AE9" w:rsidRDefault="00EC1F5F">
      <w:pPr>
        <w:pBdr>
          <w:bottom w:val="single" w:sz="6" w:space="1" w:color="auto"/>
        </w:pBdr>
        <w:rPr>
          <w:color w:val="000000"/>
        </w:rPr>
      </w:pPr>
    </w:p>
    <w:p w14:paraId="37113DF2" w14:textId="77777777" w:rsidR="00EC1F5F" w:rsidRPr="007F2AE9" w:rsidRDefault="00EC1F5F"/>
    <w:p w14:paraId="2B8250F2" w14:textId="77777777" w:rsidR="00EC1F5F" w:rsidRPr="007F2AE9" w:rsidRDefault="00EC1F5F">
      <w:pPr>
        <w:rPr>
          <w:b/>
        </w:rPr>
      </w:pPr>
      <w:r w:rsidRPr="007F2AE9">
        <w:rPr>
          <w:b/>
        </w:rPr>
        <w:t>Education:</w:t>
      </w:r>
    </w:p>
    <w:p w14:paraId="41681A32" w14:textId="77777777" w:rsidR="00EC1F5F" w:rsidRPr="007F2AE9" w:rsidRDefault="00EC1F5F">
      <w:pPr>
        <w:rPr>
          <w:b/>
        </w:rPr>
      </w:pPr>
    </w:p>
    <w:p w14:paraId="51C1D88A" w14:textId="77777777" w:rsidR="00EC1F5F" w:rsidRPr="007F2AE9" w:rsidRDefault="00EC1F5F">
      <w:r w:rsidRPr="007F2AE9">
        <w:t>PhD Candidate</w:t>
      </w:r>
      <w:r w:rsidRPr="007F2AE9">
        <w:tab/>
        <w:t>May 2021 (e</w:t>
      </w:r>
      <w:r w:rsidR="007F2AE9" w:rsidRPr="007F2AE9">
        <w:t>xpected</w:t>
      </w:r>
      <w:r w:rsidRPr="007F2AE9">
        <w:t>)</w:t>
      </w:r>
      <w:r w:rsidR="007F2AE9" w:rsidRPr="007F2AE9">
        <w:tab/>
      </w:r>
      <w:r w:rsidR="007F2AE9" w:rsidRPr="007F2AE9">
        <w:tab/>
      </w:r>
      <w:r w:rsidRPr="007F2AE9">
        <w:t>Washington University in St. Louis</w:t>
      </w:r>
      <w:r w:rsidRPr="007F2AE9">
        <w:tab/>
        <w:t>St. Louis, MO</w:t>
      </w:r>
      <w:r w:rsidRPr="007F2AE9">
        <w:tab/>
      </w:r>
    </w:p>
    <w:p w14:paraId="149D00F3" w14:textId="77777777" w:rsidR="00EC1F5F" w:rsidRPr="007F2AE9" w:rsidRDefault="00EC1F5F">
      <w:pPr>
        <w:rPr>
          <w:i/>
        </w:rPr>
      </w:pP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rPr>
          <w:i/>
        </w:rPr>
        <w:t>Social Work</w:t>
      </w:r>
    </w:p>
    <w:p w14:paraId="663A2372" w14:textId="77777777" w:rsidR="00EC1F5F" w:rsidRPr="007F2AE9" w:rsidRDefault="00EC1F5F">
      <w:pPr>
        <w:rPr>
          <w:i/>
        </w:rPr>
      </w:pPr>
    </w:p>
    <w:p w14:paraId="5F6EBCF4" w14:textId="77777777" w:rsidR="00EC1F5F" w:rsidRDefault="00EC1F5F">
      <w:r w:rsidRPr="007F2AE9">
        <w:t>MSW</w:t>
      </w:r>
      <w:r w:rsidRPr="007F2AE9">
        <w:tab/>
      </w:r>
      <w:r w:rsidRPr="007F2AE9">
        <w:tab/>
      </w:r>
      <w:r w:rsidRPr="007F2AE9">
        <w:tab/>
        <w:t>2013</w:t>
      </w:r>
      <w:r w:rsidRPr="007F2AE9">
        <w:tab/>
      </w:r>
      <w:r w:rsidRPr="007F2AE9">
        <w:tab/>
      </w:r>
      <w:r w:rsidRPr="007F2AE9">
        <w:tab/>
      </w:r>
      <w:r w:rsidRPr="007F2AE9">
        <w:tab/>
        <w:t>Washington University in St. Louis</w:t>
      </w:r>
      <w:r w:rsidRPr="007F2AE9">
        <w:tab/>
        <w:t>St. Louis, MO</w:t>
      </w:r>
    </w:p>
    <w:p w14:paraId="3653D61A" w14:textId="77777777" w:rsidR="00113677" w:rsidRPr="00113677" w:rsidRDefault="0011367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International Social Work</w:t>
      </w:r>
    </w:p>
    <w:p w14:paraId="494967C8" w14:textId="77777777" w:rsidR="00EC1F5F" w:rsidRPr="007F2AE9" w:rsidRDefault="00EC1F5F"/>
    <w:p w14:paraId="201F304F" w14:textId="77777777" w:rsidR="00EC1F5F" w:rsidRDefault="00EC1F5F">
      <w:r w:rsidRPr="007F2AE9">
        <w:t>MPH</w:t>
      </w:r>
      <w:r w:rsidRPr="007F2AE9">
        <w:tab/>
      </w:r>
      <w:r w:rsidRPr="007F2AE9">
        <w:tab/>
      </w:r>
      <w:r w:rsidRPr="007F2AE9">
        <w:tab/>
        <w:t>2013</w:t>
      </w:r>
      <w:r w:rsidRPr="007F2AE9">
        <w:tab/>
      </w:r>
      <w:r w:rsidRPr="007F2AE9">
        <w:tab/>
      </w:r>
      <w:r w:rsidRPr="007F2AE9">
        <w:tab/>
      </w:r>
      <w:r w:rsidRPr="007F2AE9">
        <w:tab/>
        <w:t>Washington University in St. Louis</w:t>
      </w:r>
      <w:r w:rsidRPr="007F2AE9">
        <w:tab/>
        <w:t>St. Louis, MO</w:t>
      </w:r>
    </w:p>
    <w:p w14:paraId="678D1991" w14:textId="77777777" w:rsidR="00113677" w:rsidRPr="00113677" w:rsidRDefault="0011367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Global Health</w:t>
      </w:r>
    </w:p>
    <w:p w14:paraId="2B1ACBD5" w14:textId="77777777" w:rsidR="00EC1F5F" w:rsidRPr="007F2AE9" w:rsidRDefault="00EC1F5F"/>
    <w:p w14:paraId="3E0A8365" w14:textId="77777777" w:rsidR="00EC1F5F" w:rsidRPr="007F2AE9" w:rsidRDefault="00EC1F5F">
      <w:r w:rsidRPr="007F2AE9">
        <w:t>BA</w:t>
      </w:r>
      <w:r w:rsidRPr="007F2AE9">
        <w:tab/>
      </w:r>
      <w:r w:rsidRPr="007F2AE9">
        <w:tab/>
      </w:r>
      <w:r w:rsidRPr="007F2AE9">
        <w:tab/>
        <w:t>2008</w:t>
      </w:r>
      <w:r w:rsidRPr="007F2AE9">
        <w:tab/>
      </w:r>
      <w:r w:rsidRPr="007F2AE9">
        <w:tab/>
      </w:r>
      <w:r w:rsidRPr="007F2AE9">
        <w:tab/>
      </w:r>
      <w:r w:rsidRPr="007F2AE9">
        <w:tab/>
        <w:t>Macalester College</w:t>
      </w:r>
      <w:r w:rsidRPr="007F2AE9">
        <w:tab/>
      </w:r>
      <w:r w:rsidRPr="007F2AE9">
        <w:tab/>
      </w:r>
      <w:r w:rsidRPr="007F2AE9">
        <w:tab/>
        <w:t>St. Paul, MN</w:t>
      </w:r>
    </w:p>
    <w:p w14:paraId="345F8B70" w14:textId="77777777" w:rsidR="00EC1F5F" w:rsidRPr="007F2AE9" w:rsidRDefault="00EC1F5F">
      <w:pPr>
        <w:rPr>
          <w:i/>
        </w:rPr>
      </w:pP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Pr="007F2AE9">
        <w:tab/>
      </w:r>
      <w:r w:rsidR="00883533">
        <w:rPr>
          <w:i/>
        </w:rPr>
        <w:t>Major: Francophone Studies;</w:t>
      </w:r>
    </w:p>
    <w:p w14:paraId="5075280B" w14:textId="77A179BC" w:rsidR="00EC1F5F" w:rsidRPr="007F2AE9" w:rsidRDefault="00EC1F5F">
      <w:pPr>
        <w:rPr>
          <w:i/>
        </w:rPr>
      </w:pPr>
      <w:r w:rsidRPr="007F2AE9">
        <w:rPr>
          <w:i/>
        </w:rPr>
        <w:tab/>
      </w:r>
      <w:r w:rsidRPr="007F2AE9">
        <w:rPr>
          <w:i/>
        </w:rPr>
        <w:tab/>
      </w:r>
      <w:r w:rsidRPr="007F2AE9">
        <w:rPr>
          <w:i/>
        </w:rPr>
        <w:tab/>
      </w:r>
      <w:r w:rsidRPr="007F2AE9">
        <w:rPr>
          <w:i/>
        </w:rPr>
        <w:tab/>
      </w:r>
      <w:r w:rsidRPr="007F2AE9">
        <w:rPr>
          <w:i/>
        </w:rPr>
        <w:tab/>
      </w:r>
      <w:r w:rsidRPr="007F2AE9">
        <w:rPr>
          <w:i/>
        </w:rPr>
        <w:tab/>
      </w:r>
      <w:r w:rsidRPr="007F2AE9">
        <w:rPr>
          <w:i/>
        </w:rPr>
        <w:tab/>
        <w:t>Humanities</w:t>
      </w:r>
    </w:p>
    <w:p w14:paraId="398E1E77" w14:textId="77777777" w:rsidR="00EC1F5F" w:rsidRPr="007F2AE9" w:rsidRDefault="00EC1F5F">
      <w:pPr>
        <w:pBdr>
          <w:bottom w:val="single" w:sz="6" w:space="1" w:color="auto"/>
        </w:pBdr>
        <w:rPr>
          <w:i/>
        </w:rPr>
      </w:pPr>
    </w:p>
    <w:p w14:paraId="1C33875C" w14:textId="77777777" w:rsidR="00EC1F5F" w:rsidRPr="007F2AE9" w:rsidRDefault="00EC1F5F">
      <w:pPr>
        <w:rPr>
          <w:i/>
        </w:rPr>
      </w:pPr>
    </w:p>
    <w:p w14:paraId="7FDC9CE0" w14:textId="77777777" w:rsidR="00EC1F5F" w:rsidRPr="007F2AE9" w:rsidRDefault="00EC1F5F">
      <w:pPr>
        <w:rPr>
          <w:b/>
        </w:rPr>
      </w:pPr>
      <w:r w:rsidRPr="007F2AE9">
        <w:rPr>
          <w:b/>
        </w:rPr>
        <w:t>Competitive Grants, Fellowships, Awards &amp; Scholarships:</w:t>
      </w:r>
    </w:p>
    <w:p w14:paraId="4D7B3004" w14:textId="77777777" w:rsidR="00EC1F5F" w:rsidRPr="007F2AE9" w:rsidRDefault="00EC1F5F">
      <w:pPr>
        <w:rPr>
          <w:b/>
        </w:rPr>
      </w:pPr>
    </w:p>
    <w:p w14:paraId="03F9F8C9" w14:textId="082ABEAC" w:rsidR="000B6FDE" w:rsidRPr="007F2AE9" w:rsidRDefault="000B6FDE" w:rsidP="000B6FDE">
      <w:pPr>
        <w:ind w:left="2160" w:hanging="2160"/>
      </w:pPr>
      <w:r>
        <w:t>2020</w:t>
      </w:r>
      <w:r w:rsidRPr="000B6FDE">
        <w:t xml:space="preserve"> </w:t>
      </w:r>
      <w:r>
        <w:tab/>
      </w:r>
      <w:r w:rsidRPr="007F2AE9">
        <w:t xml:space="preserve">Brown School </w:t>
      </w:r>
      <w:r>
        <w:t>International Dissertation Award</w:t>
      </w:r>
      <w:r w:rsidRPr="007F2AE9">
        <w:t xml:space="preserve">, Washington University in St. Louis </w:t>
      </w:r>
      <w:r w:rsidRPr="007F2AE9">
        <w:tab/>
      </w:r>
    </w:p>
    <w:p w14:paraId="27C9ED0B" w14:textId="5233986F" w:rsidR="000B6FDE" w:rsidRPr="007F2AE9" w:rsidRDefault="000B6FDE" w:rsidP="000B6FDE">
      <w:pPr>
        <w:ind w:left="2160"/>
      </w:pPr>
      <w:r w:rsidRPr="007F2AE9">
        <w:t>($</w:t>
      </w:r>
      <w:r>
        <w:t>7</w:t>
      </w:r>
      <w:r w:rsidRPr="007F2AE9">
        <w:t>,</w:t>
      </w:r>
      <w:r>
        <w:t>5</w:t>
      </w:r>
      <w:r w:rsidRPr="007F2AE9">
        <w:t>00)</w:t>
      </w:r>
    </w:p>
    <w:p w14:paraId="32F93A2B" w14:textId="77777777" w:rsidR="000B6FDE" w:rsidRDefault="000B6FDE"/>
    <w:p w14:paraId="33C60D85" w14:textId="62B41E3F" w:rsidR="008F54AA" w:rsidRDefault="008F54AA">
      <w:r>
        <w:t>2019</w:t>
      </w:r>
      <w:r>
        <w:tab/>
      </w:r>
      <w:r>
        <w:tab/>
      </w:r>
      <w:r>
        <w:tab/>
        <w:t>Save the Children Research Fellow, Abidjan, Côte d’Ivoire (</w:t>
      </w:r>
      <w:r w:rsidR="004552F2">
        <w:t xml:space="preserve">appx </w:t>
      </w:r>
      <w:r>
        <w:t>$</w:t>
      </w:r>
      <w:r w:rsidR="004552F2">
        <w:t>10</w:t>
      </w:r>
      <w:r>
        <w:t>,000)</w:t>
      </w:r>
    </w:p>
    <w:p w14:paraId="6240CA2C" w14:textId="77777777" w:rsidR="008F54AA" w:rsidRDefault="008F54AA"/>
    <w:p w14:paraId="09EDE000" w14:textId="5001705F" w:rsidR="00057727" w:rsidRPr="007F2AE9" w:rsidRDefault="009B7A31">
      <w:r>
        <w:t>2017-2021</w:t>
      </w:r>
      <w:r w:rsidR="00AA39C0" w:rsidRPr="007F2AE9">
        <w:tab/>
      </w:r>
      <w:r w:rsidR="00AA39C0" w:rsidRPr="007F2AE9">
        <w:tab/>
        <w:t>Doctoral Fellowship, Brown School, Washington University in St. Louis ($</w:t>
      </w:r>
      <w:r w:rsidR="00641A71">
        <w:t>25</w:t>
      </w:r>
      <w:r w:rsidR="00AA39C0" w:rsidRPr="007F2AE9">
        <w:t>,</w:t>
      </w:r>
      <w:r w:rsidR="00641A71">
        <w:t>0</w:t>
      </w:r>
      <w:r w:rsidR="00AA39C0" w:rsidRPr="007F2AE9">
        <w:t>00</w:t>
      </w:r>
      <w:r>
        <w:t xml:space="preserve"> per </w:t>
      </w:r>
      <w:proofErr w:type="spellStart"/>
      <w:r>
        <w:t>yr</w:t>
      </w:r>
      <w:proofErr w:type="spellEnd"/>
      <w:r w:rsidR="00AA39C0" w:rsidRPr="007F2AE9">
        <w:t>)</w:t>
      </w:r>
    </w:p>
    <w:p w14:paraId="05B70B9D" w14:textId="77777777" w:rsidR="00AA39C0" w:rsidRPr="007F2AE9" w:rsidRDefault="00AA39C0"/>
    <w:p w14:paraId="5A452E92" w14:textId="77777777" w:rsidR="00AA39C0" w:rsidRPr="007F2AE9" w:rsidRDefault="00AA39C0">
      <w:r w:rsidRPr="007F2AE9">
        <w:t>2011</w:t>
      </w:r>
      <w:r w:rsidRPr="007F2AE9">
        <w:tab/>
      </w:r>
      <w:r w:rsidRPr="007F2AE9">
        <w:tab/>
      </w:r>
      <w:r w:rsidRPr="007F2AE9">
        <w:tab/>
      </w:r>
      <w:proofErr w:type="spellStart"/>
      <w:r w:rsidRPr="007F2AE9">
        <w:t>Skandalaris</w:t>
      </w:r>
      <w:proofErr w:type="spellEnd"/>
      <w:r w:rsidRPr="007F2AE9">
        <w:t xml:space="preserve"> Center Research Award, Washington University in St. Louis ($2,500)</w:t>
      </w:r>
    </w:p>
    <w:p w14:paraId="2B187B25" w14:textId="77777777" w:rsidR="00057727" w:rsidRPr="007F2AE9" w:rsidRDefault="00057727"/>
    <w:p w14:paraId="653907B1" w14:textId="77777777" w:rsidR="00057727" w:rsidRPr="007F2AE9" w:rsidRDefault="00057727" w:rsidP="00057727">
      <w:pPr>
        <w:ind w:left="2160" w:hanging="2160"/>
      </w:pPr>
      <w:r w:rsidRPr="007F2AE9">
        <w:t>2010-2013</w:t>
      </w:r>
      <w:r w:rsidRPr="007F2AE9">
        <w:tab/>
        <w:t xml:space="preserve">Brown School Scholarship MSW-MPH, Washington University in St. Louis </w:t>
      </w:r>
      <w:r w:rsidRPr="007F2AE9">
        <w:tab/>
      </w:r>
    </w:p>
    <w:p w14:paraId="57E8F58E" w14:textId="77777777" w:rsidR="00057727" w:rsidRPr="007F2AE9" w:rsidRDefault="00057727" w:rsidP="00057727">
      <w:pPr>
        <w:ind w:left="2160"/>
      </w:pPr>
      <w:r w:rsidRPr="007F2AE9">
        <w:t>(approximately $50,000)</w:t>
      </w:r>
    </w:p>
    <w:p w14:paraId="1F2123C7" w14:textId="77777777" w:rsidR="00AA39C0" w:rsidRPr="007F2AE9" w:rsidRDefault="00AA39C0"/>
    <w:p w14:paraId="55663EF1" w14:textId="77777777" w:rsidR="00AA39C0" w:rsidRPr="007F2AE9" w:rsidRDefault="005939D2">
      <w:r w:rsidRPr="007F2AE9">
        <w:t>2007</w:t>
      </w:r>
      <w:r w:rsidRPr="007F2AE9">
        <w:tab/>
      </w:r>
      <w:r w:rsidRPr="007F2AE9">
        <w:tab/>
      </w:r>
      <w:r w:rsidRPr="007F2AE9">
        <w:tab/>
        <w:t>Virginia A. Schubert Award, Macalester College ($1,500)</w:t>
      </w:r>
    </w:p>
    <w:p w14:paraId="4E897F7D" w14:textId="77777777" w:rsidR="005939D2" w:rsidRPr="007F2AE9" w:rsidRDefault="005939D2">
      <w:pPr>
        <w:pBdr>
          <w:bottom w:val="single" w:sz="6" w:space="1" w:color="auto"/>
        </w:pBdr>
      </w:pPr>
    </w:p>
    <w:p w14:paraId="0BECB362" w14:textId="77777777" w:rsidR="005939D2" w:rsidRPr="007F2AE9" w:rsidRDefault="005939D2"/>
    <w:p w14:paraId="12AA6955" w14:textId="592DF5A1" w:rsidR="00EC1F5F" w:rsidRDefault="00057727">
      <w:pPr>
        <w:rPr>
          <w:b/>
        </w:rPr>
      </w:pPr>
      <w:r w:rsidRPr="007F2AE9">
        <w:rPr>
          <w:b/>
        </w:rPr>
        <w:t>Research Experience:</w:t>
      </w:r>
    </w:p>
    <w:p w14:paraId="5334F808" w14:textId="321C1CE1" w:rsidR="000A0BBB" w:rsidRDefault="000A0BBB">
      <w:pPr>
        <w:rPr>
          <w:b/>
        </w:rPr>
      </w:pPr>
    </w:p>
    <w:p w14:paraId="4888130E" w14:textId="01894D12" w:rsidR="008F54AA" w:rsidRDefault="008F54AA" w:rsidP="0060105E">
      <w:pPr>
        <w:ind w:left="2160" w:hanging="2160"/>
      </w:pPr>
      <w:r>
        <w:t>2019</w:t>
      </w:r>
      <w:r>
        <w:tab/>
      </w:r>
      <w:r>
        <w:rPr>
          <w:i/>
          <w:iCs/>
        </w:rPr>
        <w:t>Principal Investigator</w:t>
      </w:r>
      <w:r>
        <w:t xml:space="preserve">, </w:t>
      </w:r>
      <w:r w:rsidR="001438E5">
        <w:t xml:space="preserve">NGO </w:t>
      </w:r>
      <w:r>
        <w:t>Save the Children</w:t>
      </w:r>
      <w:r w:rsidR="001438E5">
        <w:t>’s</w:t>
      </w:r>
      <w:r>
        <w:t xml:space="preserve"> </w:t>
      </w:r>
      <w:r w:rsidR="001438E5">
        <w:t>Evaluation of</w:t>
      </w:r>
      <w:r>
        <w:t xml:space="preserve"> Gender Based Violence</w:t>
      </w:r>
    </w:p>
    <w:p w14:paraId="0925D88E" w14:textId="35978A41" w:rsidR="008F54AA" w:rsidRPr="008F54AA" w:rsidRDefault="008F54AA" w:rsidP="0060105E">
      <w:pPr>
        <w:ind w:left="2160" w:hanging="2160"/>
      </w:pPr>
      <w:r>
        <w:tab/>
        <w:t>Abidjan, Côte d’Ivoire</w:t>
      </w:r>
    </w:p>
    <w:p w14:paraId="3B7CAC59" w14:textId="77777777" w:rsidR="008F54AA" w:rsidRDefault="008F54AA" w:rsidP="0060105E">
      <w:pPr>
        <w:ind w:left="2160" w:hanging="2160"/>
      </w:pPr>
    </w:p>
    <w:p w14:paraId="3D1F253F" w14:textId="274FCD1D" w:rsidR="0060105E" w:rsidRPr="007F2AE9" w:rsidRDefault="0060105E" w:rsidP="0060105E">
      <w:pPr>
        <w:ind w:left="2160" w:hanging="2160"/>
      </w:pPr>
      <w:r w:rsidRPr="007F2AE9">
        <w:t>201</w:t>
      </w:r>
      <w:r>
        <w:t>9</w:t>
      </w:r>
      <w:r w:rsidRPr="007F2AE9">
        <w:tab/>
      </w:r>
      <w:r w:rsidRPr="009B7A31">
        <w:rPr>
          <w:i/>
        </w:rPr>
        <w:t>Research Assistant</w:t>
      </w:r>
      <w:r w:rsidRPr="007F2AE9">
        <w:t xml:space="preserve">, </w:t>
      </w:r>
      <w:r>
        <w:rPr>
          <w:color w:val="000000"/>
          <w:shd w:val="clear" w:color="auto" w:fill="FFFFFF"/>
        </w:rPr>
        <w:t>Families First Implementation Study</w:t>
      </w:r>
      <w:r w:rsidRPr="007F2AE9">
        <w:t xml:space="preserve"> (</w:t>
      </w:r>
      <w:r>
        <w:t>Kohl</w:t>
      </w:r>
      <w:r w:rsidRPr="007F2AE9">
        <w:t>, P.I.)</w:t>
      </w:r>
    </w:p>
    <w:p w14:paraId="6EE4B43B" w14:textId="77777777" w:rsidR="0060105E" w:rsidRDefault="0060105E" w:rsidP="0060105E">
      <w:r w:rsidRPr="007F2AE9">
        <w:tab/>
      </w:r>
      <w:r w:rsidRPr="007F2AE9">
        <w:tab/>
      </w:r>
      <w:r w:rsidRPr="007F2AE9">
        <w:tab/>
        <w:t>Washington University in St. Louis</w:t>
      </w:r>
    </w:p>
    <w:p w14:paraId="0E5F6FD8" w14:textId="77777777" w:rsidR="0060105E" w:rsidRDefault="0060105E" w:rsidP="000A0BBB">
      <w:pPr>
        <w:ind w:left="2160" w:hanging="2160"/>
      </w:pPr>
    </w:p>
    <w:p w14:paraId="1B9A583A" w14:textId="36E5CA72" w:rsidR="000A0BBB" w:rsidRDefault="000A0BBB" w:rsidP="000A0BBB">
      <w:pPr>
        <w:ind w:left="2160" w:hanging="2160"/>
      </w:pPr>
      <w:r>
        <w:lastRenderedPageBreak/>
        <w:t>2019</w:t>
      </w:r>
      <w:r>
        <w:tab/>
      </w:r>
      <w:r>
        <w:rPr>
          <w:i/>
        </w:rPr>
        <w:t xml:space="preserve">Statistician </w:t>
      </w:r>
      <w:r w:rsidR="0060105E">
        <w:t>for D</w:t>
      </w:r>
      <w:r>
        <w:t xml:space="preserve">octoral Dissertation </w:t>
      </w:r>
      <w:r w:rsidR="0060105E">
        <w:t xml:space="preserve">of </w:t>
      </w:r>
      <w:r>
        <w:t>Ashley Wilson</w:t>
      </w:r>
      <w:r w:rsidR="0060105E">
        <w:t>, Anthropology</w:t>
      </w:r>
    </w:p>
    <w:p w14:paraId="29964F68" w14:textId="1F647434" w:rsidR="000A0BBB" w:rsidRPr="000A0BBB" w:rsidRDefault="000A0BBB" w:rsidP="000A0BBB">
      <w:pPr>
        <w:ind w:left="2160" w:hanging="2160"/>
      </w:pPr>
      <w:r>
        <w:tab/>
        <w:t>Washington University in St. Louis</w:t>
      </w:r>
    </w:p>
    <w:p w14:paraId="66731231" w14:textId="77777777" w:rsidR="000A0BBB" w:rsidRDefault="000A0BBB" w:rsidP="000A0BBB">
      <w:pPr>
        <w:ind w:left="2160" w:hanging="2160"/>
      </w:pPr>
    </w:p>
    <w:p w14:paraId="52A83526" w14:textId="28944112" w:rsidR="000A0BBB" w:rsidRPr="007F2AE9" w:rsidRDefault="000A0BBB" w:rsidP="0060105E">
      <w:pPr>
        <w:ind w:left="2160" w:hanging="2160"/>
      </w:pPr>
      <w:r w:rsidRPr="007F2AE9">
        <w:t>201</w:t>
      </w:r>
      <w:r>
        <w:t>8-2019</w:t>
      </w:r>
      <w:r w:rsidRPr="007F2AE9">
        <w:tab/>
      </w:r>
      <w:r w:rsidRPr="009B7A31">
        <w:rPr>
          <w:i/>
        </w:rPr>
        <w:t>Research Assistant</w:t>
      </w:r>
      <w:r w:rsidRPr="007F2AE9">
        <w:t xml:space="preserve">, </w:t>
      </w:r>
      <w:r w:rsidRPr="004E07BB">
        <w:rPr>
          <w:color w:val="000000"/>
          <w:shd w:val="clear" w:color="auto" w:fill="FFFFFF"/>
        </w:rPr>
        <w:t>Protective Factors Associated with Sexual Risk Behaviors and Drug Use Among African American Adolescent Girls in Child Welfare</w:t>
      </w:r>
      <w:r w:rsidRPr="007F2AE9">
        <w:t xml:space="preserve"> (</w:t>
      </w:r>
      <w:proofErr w:type="spellStart"/>
      <w:r>
        <w:t>Auslander</w:t>
      </w:r>
      <w:proofErr w:type="spellEnd"/>
      <w:r w:rsidRPr="007F2AE9">
        <w:t>, P.I.)</w:t>
      </w:r>
    </w:p>
    <w:p w14:paraId="7B8CB2A2" w14:textId="3D629252" w:rsidR="000A0BBB" w:rsidRDefault="000A0BBB">
      <w:r w:rsidRPr="007F2AE9">
        <w:tab/>
      </w:r>
      <w:r w:rsidRPr="007F2AE9">
        <w:tab/>
      </w:r>
      <w:r w:rsidRPr="007F2AE9">
        <w:tab/>
        <w:t>Washington University in St. Louis</w:t>
      </w:r>
    </w:p>
    <w:p w14:paraId="09942B3C" w14:textId="64B2120C" w:rsidR="000A0BBB" w:rsidRDefault="000A0BBB"/>
    <w:p w14:paraId="4B179526" w14:textId="1751E34A" w:rsidR="000A0BBB" w:rsidRPr="007F2AE9" w:rsidRDefault="000A0BBB" w:rsidP="000A0BBB">
      <w:pPr>
        <w:ind w:left="2160" w:hanging="2160"/>
      </w:pPr>
      <w:r w:rsidRPr="007F2AE9">
        <w:t>201</w:t>
      </w:r>
      <w:r>
        <w:t>7-2018</w:t>
      </w:r>
      <w:r w:rsidRPr="007F2AE9">
        <w:tab/>
      </w:r>
      <w:r w:rsidRPr="009B7A31">
        <w:rPr>
          <w:i/>
        </w:rPr>
        <w:t>Research Assistant</w:t>
      </w:r>
      <w:r w:rsidRPr="007F2AE9">
        <w:t xml:space="preserve">, </w:t>
      </w:r>
      <w:r>
        <w:t>Transnational Pedagogical Approaches: Achieving Impact in Public Health Education in Haiti</w:t>
      </w:r>
      <w:r w:rsidRPr="007F2AE9">
        <w:t xml:space="preserve"> (</w:t>
      </w:r>
      <w:proofErr w:type="spellStart"/>
      <w:r w:rsidRPr="007F2AE9">
        <w:t>Iannotti</w:t>
      </w:r>
      <w:proofErr w:type="spellEnd"/>
      <w:r w:rsidRPr="007F2AE9">
        <w:t>, P.I.)</w:t>
      </w:r>
    </w:p>
    <w:p w14:paraId="1E6B4807" w14:textId="4DB9DE58" w:rsidR="000A0BBB" w:rsidRPr="000A0BBB" w:rsidRDefault="000A0BBB">
      <w:r w:rsidRPr="007F2AE9">
        <w:tab/>
      </w:r>
      <w:r w:rsidRPr="007F2AE9">
        <w:tab/>
      </w:r>
      <w:r w:rsidRPr="007F2AE9">
        <w:tab/>
        <w:t>Washington University in St. Louis</w:t>
      </w:r>
    </w:p>
    <w:p w14:paraId="2E97943B" w14:textId="77777777" w:rsidR="00057727" w:rsidRPr="007F2AE9" w:rsidRDefault="00057727">
      <w:pPr>
        <w:rPr>
          <w:b/>
        </w:rPr>
      </w:pPr>
    </w:p>
    <w:p w14:paraId="081E77AD" w14:textId="77777777" w:rsidR="001A1EEB" w:rsidRDefault="001A1EEB" w:rsidP="001A1EEB">
      <w:pPr>
        <w:ind w:left="2160" w:hanging="2160"/>
      </w:pPr>
      <w:r>
        <w:t>2013</w:t>
      </w:r>
      <w:r>
        <w:tab/>
      </w:r>
      <w:r w:rsidRPr="009B7A31">
        <w:rPr>
          <w:i/>
        </w:rPr>
        <w:t>Principal Investigator</w:t>
      </w:r>
      <w:r>
        <w:t>, Exploring the Association Between Assets &amp; Savings, and Young Child Nutrition in Haiti. Washington University in St. Louis</w:t>
      </w:r>
    </w:p>
    <w:p w14:paraId="13E1CBF7" w14:textId="77777777" w:rsidR="001A1EEB" w:rsidRDefault="001A1EEB"/>
    <w:p w14:paraId="6A7B578B" w14:textId="61B334DA" w:rsidR="004E07BB" w:rsidRDefault="00B11AE2">
      <w:r w:rsidRPr="007F2AE9">
        <w:t>2012-2013</w:t>
      </w:r>
      <w:r w:rsidRPr="007F2AE9">
        <w:tab/>
      </w:r>
      <w:r w:rsidRPr="007F2AE9">
        <w:tab/>
      </w:r>
      <w:r w:rsidRPr="009B7A31">
        <w:rPr>
          <w:i/>
        </w:rPr>
        <w:t>Research Assistant</w:t>
      </w:r>
      <w:r w:rsidRPr="007F2AE9">
        <w:t>, Meds and Food for Kids Program in Cap-</w:t>
      </w:r>
      <w:proofErr w:type="spellStart"/>
      <w:r w:rsidRPr="007F2AE9">
        <w:t>Hait</w:t>
      </w:r>
      <w:r w:rsidR="004552F2">
        <w:t>ï</w:t>
      </w:r>
      <w:r w:rsidRPr="007F2AE9">
        <w:t>en</w:t>
      </w:r>
      <w:proofErr w:type="spellEnd"/>
      <w:r w:rsidRPr="007F2AE9">
        <w:t>, Haiti (</w:t>
      </w:r>
      <w:proofErr w:type="spellStart"/>
      <w:r w:rsidRPr="007F2AE9">
        <w:t>Iannotti</w:t>
      </w:r>
      <w:proofErr w:type="spellEnd"/>
      <w:r w:rsidRPr="007F2AE9">
        <w:t xml:space="preserve">, </w:t>
      </w:r>
    </w:p>
    <w:p w14:paraId="585A8B56" w14:textId="6AD78E4F" w:rsidR="00057727" w:rsidRPr="007F2AE9" w:rsidRDefault="00B11AE2" w:rsidP="004E07BB">
      <w:pPr>
        <w:ind w:left="1440" w:firstLine="720"/>
      </w:pPr>
      <w:r w:rsidRPr="007F2AE9">
        <w:t>P.I.)</w:t>
      </w:r>
    </w:p>
    <w:p w14:paraId="24A03C75" w14:textId="0F1E7627" w:rsidR="00B11AE2" w:rsidRPr="007F2AE9" w:rsidRDefault="00B11AE2">
      <w:r w:rsidRPr="007F2AE9">
        <w:tab/>
      </w:r>
      <w:r w:rsidRPr="007F2AE9">
        <w:tab/>
      </w:r>
      <w:r w:rsidRPr="007F2AE9">
        <w:tab/>
        <w:t>Washington University in St. Louis</w:t>
      </w:r>
    </w:p>
    <w:p w14:paraId="323C22A8" w14:textId="77777777" w:rsidR="00B11AE2" w:rsidRPr="007F2AE9" w:rsidRDefault="00B11AE2"/>
    <w:p w14:paraId="074E8882" w14:textId="77777777" w:rsidR="004E07BB" w:rsidRDefault="00B11AE2">
      <w:r w:rsidRPr="007F2AE9">
        <w:t>2011-2012</w:t>
      </w:r>
      <w:r w:rsidRPr="007F2AE9">
        <w:tab/>
      </w:r>
      <w:r w:rsidRPr="007F2AE9">
        <w:tab/>
      </w:r>
      <w:r w:rsidRPr="009B7A31">
        <w:rPr>
          <w:i/>
        </w:rPr>
        <w:t>Research Assistant</w:t>
      </w:r>
      <w:r w:rsidRPr="007F2AE9">
        <w:t xml:space="preserve">, </w:t>
      </w:r>
      <w:proofErr w:type="spellStart"/>
      <w:r w:rsidRPr="007F2AE9">
        <w:t>KickStart</w:t>
      </w:r>
      <w:proofErr w:type="spellEnd"/>
      <w:r w:rsidRPr="007F2AE9">
        <w:t xml:space="preserve"> International Impact Evaluation in East Africa (</w:t>
      </w:r>
      <w:proofErr w:type="spellStart"/>
      <w:r w:rsidRPr="007F2AE9">
        <w:t>Iannotti</w:t>
      </w:r>
      <w:proofErr w:type="spellEnd"/>
      <w:r w:rsidRPr="007F2AE9">
        <w:t xml:space="preserve">, </w:t>
      </w:r>
    </w:p>
    <w:p w14:paraId="480A4BD1" w14:textId="069117E6" w:rsidR="00B11AE2" w:rsidRPr="007F2AE9" w:rsidRDefault="00B11AE2" w:rsidP="004E07BB">
      <w:pPr>
        <w:ind w:left="1440" w:firstLine="720"/>
      </w:pPr>
      <w:r w:rsidRPr="007F2AE9">
        <w:t>P.I.)</w:t>
      </w:r>
    </w:p>
    <w:p w14:paraId="4E0B6106" w14:textId="77777777" w:rsidR="00B11AE2" w:rsidRPr="007F2AE9" w:rsidRDefault="00B11AE2">
      <w:r w:rsidRPr="007F2AE9">
        <w:tab/>
      </w:r>
      <w:r w:rsidRPr="007F2AE9">
        <w:tab/>
      </w:r>
      <w:r w:rsidRPr="007F2AE9">
        <w:tab/>
        <w:t>Washington University in St. Louis</w:t>
      </w:r>
    </w:p>
    <w:p w14:paraId="259603B0" w14:textId="77777777" w:rsidR="00B11AE2" w:rsidRPr="007F2AE9" w:rsidRDefault="00B11AE2"/>
    <w:p w14:paraId="07184EFB" w14:textId="77777777" w:rsidR="00B11AE2" w:rsidRPr="007F2AE9" w:rsidRDefault="00B11AE2">
      <w:r w:rsidRPr="007F2AE9">
        <w:t>2010-2011</w:t>
      </w:r>
      <w:r w:rsidRPr="007F2AE9">
        <w:tab/>
      </w:r>
      <w:r w:rsidRPr="007F2AE9">
        <w:tab/>
      </w:r>
      <w:r w:rsidRPr="009B7A31">
        <w:rPr>
          <w:i/>
        </w:rPr>
        <w:t>Research Assistant</w:t>
      </w:r>
      <w:r w:rsidRPr="007F2AE9">
        <w:t>, Getting Women Tested for HIV in St. Louis City (O’Leary, P.I.)</w:t>
      </w:r>
    </w:p>
    <w:p w14:paraId="4A9AB711" w14:textId="77777777" w:rsidR="00B11AE2" w:rsidRPr="007F2AE9" w:rsidRDefault="00B11AE2">
      <w:r w:rsidRPr="007F2AE9">
        <w:tab/>
      </w:r>
      <w:r w:rsidRPr="007F2AE9">
        <w:tab/>
      </w:r>
      <w:r w:rsidRPr="007F2AE9">
        <w:tab/>
        <w:t>Washington University in St. Louis</w:t>
      </w:r>
    </w:p>
    <w:p w14:paraId="2C6DF6BF" w14:textId="77777777" w:rsidR="00B11AE2" w:rsidRPr="007F2AE9" w:rsidRDefault="00B11AE2">
      <w:pPr>
        <w:pBdr>
          <w:bottom w:val="single" w:sz="6" w:space="1" w:color="auto"/>
        </w:pBdr>
      </w:pPr>
    </w:p>
    <w:p w14:paraId="119FC2A0" w14:textId="77777777" w:rsidR="007C1847" w:rsidRPr="007F2AE9" w:rsidRDefault="007C1847"/>
    <w:p w14:paraId="38FA214F" w14:textId="77777777" w:rsidR="007C1847" w:rsidRPr="007F2AE9" w:rsidRDefault="007C1847">
      <w:pPr>
        <w:rPr>
          <w:b/>
        </w:rPr>
      </w:pPr>
      <w:r w:rsidRPr="007F2AE9">
        <w:rPr>
          <w:b/>
        </w:rPr>
        <w:t>Teaching and Academic Advising Experience:</w:t>
      </w:r>
    </w:p>
    <w:p w14:paraId="6EDC9B7A" w14:textId="77777777" w:rsidR="007C1847" w:rsidRPr="007F2AE9" w:rsidRDefault="007C1847">
      <w:pPr>
        <w:rPr>
          <w:b/>
        </w:rPr>
      </w:pPr>
    </w:p>
    <w:p w14:paraId="0677F60C" w14:textId="01DF5F32" w:rsidR="00BA6F4A" w:rsidRPr="007F2AE9" w:rsidRDefault="00BA6F4A" w:rsidP="00BA6F4A">
      <w:r>
        <w:t>Spring,</w:t>
      </w:r>
      <w:r w:rsidRPr="007F2AE9">
        <w:t xml:space="preserve"> 20</w:t>
      </w:r>
      <w:r>
        <w:t>20</w:t>
      </w:r>
      <w:r w:rsidRPr="007F2AE9">
        <w:tab/>
      </w:r>
      <w:r w:rsidRPr="007F2AE9">
        <w:tab/>
      </w:r>
      <w:r>
        <w:rPr>
          <w:i/>
        </w:rPr>
        <w:t>Lead Teacher</w:t>
      </w:r>
      <w:r w:rsidRPr="007F2AE9">
        <w:t>, Washington University in St. Louis</w:t>
      </w:r>
    </w:p>
    <w:p w14:paraId="4326EDB9" w14:textId="50A24DA1" w:rsidR="00BA6F4A" w:rsidRDefault="00BA6F4A" w:rsidP="00BA6F4A">
      <w:r w:rsidRPr="007F2AE9">
        <w:tab/>
      </w:r>
      <w:r w:rsidRPr="007F2AE9">
        <w:tab/>
      </w:r>
      <w:r w:rsidRPr="007F2AE9">
        <w:tab/>
        <w:t xml:space="preserve">Course: </w:t>
      </w:r>
      <w:r>
        <w:t>Program Planning, Implementation, and Evaluation (PIE)</w:t>
      </w:r>
    </w:p>
    <w:p w14:paraId="478B8501" w14:textId="77777777" w:rsidR="00BA6F4A" w:rsidRDefault="00BA6F4A" w:rsidP="008F54AA"/>
    <w:p w14:paraId="2DCE0024" w14:textId="477AA7FE" w:rsidR="008F54AA" w:rsidRPr="007F2AE9" w:rsidRDefault="008F54AA" w:rsidP="008F54AA">
      <w:r>
        <w:t>Fall,</w:t>
      </w:r>
      <w:r w:rsidRPr="007F2AE9">
        <w:t xml:space="preserve"> 201</w:t>
      </w:r>
      <w:r>
        <w:t>9</w:t>
      </w:r>
      <w:r w:rsidRPr="007F2AE9">
        <w:tab/>
      </w:r>
      <w:r w:rsidRPr="007F2AE9">
        <w:tab/>
      </w:r>
      <w:r w:rsidRPr="007F2AE9">
        <w:rPr>
          <w:i/>
        </w:rPr>
        <w:t>Teaching Assistant</w:t>
      </w:r>
      <w:r w:rsidRPr="007F2AE9">
        <w:t>, Washington University in St. Louis</w:t>
      </w:r>
    </w:p>
    <w:p w14:paraId="52E843C9" w14:textId="3D221E41" w:rsidR="008F54AA" w:rsidRDefault="008F54AA" w:rsidP="008F54AA">
      <w:r w:rsidRPr="007F2AE9">
        <w:tab/>
      </w:r>
      <w:r w:rsidRPr="007F2AE9">
        <w:tab/>
      </w:r>
      <w:r w:rsidRPr="007F2AE9">
        <w:tab/>
        <w:t xml:space="preserve">Course: </w:t>
      </w:r>
      <w:r>
        <w:t>Transdisciplinary Problem Solving: Global Hunger and Malnutrition</w:t>
      </w:r>
    </w:p>
    <w:p w14:paraId="6CD75547" w14:textId="77777777" w:rsidR="008F54AA" w:rsidRDefault="008F54AA" w:rsidP="008F54AA"/>
    <w:p w14:paraId="40787E9F" w14:textId="19564E7C" w:rsidR="0060105E" w:rsidRDefault="0060105E" w:rsidP="0060105E">
      <w:r>
        <w:t>Summer</w:t>
      </w:r>
      <w:r w:rsidRPr="007F2AE9">
        <w:t>, 201</w:t>
      </w:r>
      <w:r>
        <w:t>9</w:t>
      </w:r>
      <w:r w:rsidRPr="007F2AE9">
        <w:tab/>
      </w:r>
      <w:r w:rsidRPr="007F2AE9">
        <w:tab/>
      </w:r>
      <w:r>
        <w:rPr>
          <w:i/>
        </w:rPr>
        <w:t>Lead Teacher</w:t>
      </w:r>
      <w:r w:rsidRPr="007F2AE9">
        <w:t>, Washington University in St. Louis</w:t>
      </w:r>
      <w:r>
        <w:t xml:space="preserve"> –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du Nord à </w:t>
      </w:r>
    </w:p>
    <w:p w14:paraId="699E5F4B" w14:textId="77777777" w:rsidR="0060105E" w:rsidRPr="007F2AE9" w:rsidRDefault="0060105E" w:rsidP="0060105E">
      <w:pPr>
        <w:ind w:left="1440" w:firstLine="720"/>
      </w:pPr>
      <w:r>
        <w:t>Cap-</w:t>
      </w:r>
      <w:proofErr w:type="spellStart"/>
      <w:r>
        <w:t>Haitïen</w:t>
      </w:r>
      <w:proofErr w:type="spellEnd"/>
      <w:r>
        <w:t xml:space="preserve"> (UPNCH)</w:t>
      </w:r>
    </w:p>
    <w:p w14:paraId="7BBAAFA9" w14:textId="343F6DA1" w:rsidR="0060105E" w:rsidRDefault="0060105E" w:rsidP="0060105E">
      <w:r w:rsidRPr="007F2AE9">
        <w:tab/>
      </w:r>
      <w:r w:rsidRPr="007F2AE9">
        <w:tab/>
      </w:r>
      <w:r w:rsidRPr="007F2AE9">
        <w:tab/>
        <w:t xml:space="preserve">Course: </w:t>
      </w:r>
      <w:r>
        <w:t>Development and Health (taught in French and Haitian Creole)</w:t>
      </w:r>
    </w:p>
    <w:p w14:paraId="2882E42E" w14:textId="77777777" w:rsidR="0060105E" w:rsidRDefault="0060105E" w:rsidP="000A0BBB"/>
    <w:p w14:paraId="186585D6" w14:textId="03A33DB4" w:rsidR="000A0BBB" w:rsidRPr="007F2AE9" w:rsidRDefault="000A0BBB" w:rsidP="000A0BBB">
      <w:r>
        <w:t>Spring</w:t>
      </w:r>
      <w:r w:rsidRPr="007F2AE9">
        <w:t>, 201</w:t>
      </w:r>
      <w:r>
        <w:t>9</w:t>
      </w:r>
      <w:r w:rsidRPr="007F2AE9">
        <w:tab/>
      </w:r>
      <w:r w:rsidRPr="007F2AE9">
        <w:tab/>
      </w:r>
      <w:r w:rsidRPr="007F2AE9">
        <w:rPr>
          <w:i/>
        </w:rPr>
        <w:t>Teaching Assistant</w:t>
      </w:r>
      <w:r w:rsidRPr="007F2AE9">
        <w:t>, Washington University in St. Louis</w:t>
      </w:r>
    </w:p>
    <w:p w14:paraId="09CC1BD7" w14:textId="21E7A570" w:rsidR="000A0BBB" w:rsidRDefault="000A0BBB" w:rsidP="000A0BBB">
      <w:r w:rsidRPr="007F2AE9">
        <w:tab/>
      </w:r>
      <w:r w:rsidRPr="007F2AE9">
        <w:tab/>
      </w:r>
      <w:r w:rsidRPr="007F2AE9">
        <w:tab/>
        <w:t xml:space="preserve">Course: </w:t>
      </w:r>
      <w:r>
        <w:t>Public Health Seminar</w:t>
      </w:r>
    </w:p>
    <w:p w14:paraId="4CBA0BDA" w14:textId="77777777" w:rsidR="000A0BBB" w:rsidRDefault="000A0BBB" w:rsidP="0072177E"/>
    <w:p w14:paraId="34A70803" w14:textId="7B06BE28" w:rsidR="0072177E" w:rsidRPr="007F2AE9" w:rsidRDefault="0072177E" w:rsidP="0072177E">
      <w:r>
        <w:t>Fall</w:t>
      </w:r>
      <w:r w:rsidRPr="007F2AE9">
        <w:t>, 2018</w:t>
      </w:r>
      <w:r w:rsidRPr="007F2AE9">
        <w:tab/>
      </w:r>
      <w:r w:rsidRPr="007F2AE9">
        <w:tab/>
      </w:r>
      <w:r w:rsidRPr="007F2AE9">
        <w:rPr>
          <w:i/>
        </w:rPr>
        <w:t>Teaching Assistant</w:t>
      </w:r>
      <w:r w:rsidRPr="007F2AE9">
        <w:t>, Washington University in St. Louis</w:t>
      </w:r>
    </w:p>
    <w:p w14:paraId="06EB23D9" w14:textId="76AA99D4" w:rsidR="0072177E" w:rsidRDefault="0072177E" w:rsidP="0072177E">
      <w:r w:rsidRPr="007F2AE9">
        <w:tab/>
      </w:r>
      <w:r w:rsidRPr="007F2AE9">
        <w:tab/>
      </w:r>
      <w:r w:rsidRPr="007F2AE9">
        <w:tab/>
        <w:t xml:space="preserve">Course: </w:t>
      </w:r>
      <w:r>
        <w:t>Research Methods</w:t>
      </w:r>
    </w:p>
    <w:p w14:paraId="577082AB" w14:textId="77777777" w:rsidR="0072177E" w:rsidRPr="007F2AE9" w:rsidRDefault="0072177E" w:rsidP="0072177E"/>
    <w:p w14:paraId="204597F9" w14:textId="77777777" w:rsidR="007F2AE9" w:rsidRPr="007F2AE9" w:rsidRDefault="007F2AE9">
      <w:r w:rsidRPr="007F2AE9">
        <w:t>Spring, 2018</w:t>
      </w:r>
      <w:r w:rsidRPr="007F2AE9">
        <w:tab/>
      </w:r>
      <w:r w:rsidRPr="007F2AE9">
        <w:tab/>
      </w:r>
      <w:r w:rsidRPr="007F2AE9">
        <w:rPr>
          <w:i/>
        </w:rPr>
        <w:t>Teaching Assistant</w:t>
      </w:r>
      <w:r w:rsidRPr="007F2AE9">
        <w:t>, Washington University in St. Louis</w:t>
      </w:r>
    </w:p>
    <w:p w14:paraId="28E400A7" w14:textId="77777777" w:rsidR="007F2AE9" w:rsidRPr="007F2AE9" w:rsidRDefault="007F2AE9">
      <w:r w:rsidRPr="007F2AE9">
        <w:tab/>
      </w:r>
      <w:r w:rsidRPr="007F2AE9">
        <w:tab/>
      </w:r>
      <w:r w:rsidRPr="007F2AE9">
        <w:tab/>
        <w:t>Course: International Social Development Theory</w:t>
      </w:r>
    </w:p>
    <w:p w14:paraId="4DF9CE4D" w14:textId="77777777" w:rsidR="007F2AE9" w:rsidRPr="007F2AE9" w:rsidRDefault="007F2AE9"/>
    <w:p w14:paraId="36E4E9C1" w14:textId="2C43F0F8" w:rsidR="009B7A31" w:rsidRDefault="009B7A31" w:rsidP="009B7A31">
      <w:r>
        <w:t>Winter</w:t>
      </w:r>
      <w:r w:rsidRPr="007F2AE9">
        <w:t>, 2018</w:t>
      </w:r>
      <w:r w:rsidRPr="007F2AE9">
        <w:tab/>
      </w:r>
      <w:r w:rsidRPr="007F2AE9">
        <w:tab/>
      </w:r>
      <w:r w:rsidR="00BB48CF">
        <w:rPr>
          <w:i/>
        </w:rPr>
        <w:t>Lead Teacher</w:t>
      </w:r>
      <w:r w:rsidRPr="007F2AE9">
        <w:t>, Washington University in St. Louis</w:t>
      </w:r>
      <w:r>
        <w:t xml:space="preserve"> –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du Nord à </w:t>
      </w:r>
    </w:p>
    <w:p w14:paraId="385C7E61" w14:textId="06E86F27" w:rsidR="009B7A31" w:rsidRPr="007F2AE9" w:rsidRDefault="009B7A31" w:rsidP="009B7A31">
      <w:pPr>
        <w:ind w:left="1440" w:firstLine="720"/>
      </w:pPr>
      <w:r>
        <w:t>Cap-</w:t>
      </w:r>
      <w:proofErr w:type="spellStart"/>
      <w:r>
        <w:t>Haitïen</w:t>
      </w:r>
      <w:proofErr w:type="spellEnd"/>
      <w:r>
        <w:t xml:space="preserve"> (UPNCH)</w:t>
      </w:r>
    </w:p>
    <w:p w14:paraId="7A1B7F13" w14:textId="6D48CBA7" w:rsidR="009B7A31" w:rsidRDefault="009B7A31">
      <w:r w:rsidRPr="007F2AE9">
        <w:tab/>
      </w:r>
      <w:r w:rsidRPr="007F2AE9">
        <w:tab/>
      </w:r>
      <w:r w:rsidRPr="007F2AE9">
        <w:tab/>
        <w:t xml:space="preserve">Course: </w:t>
      </w:r>
      <w:r>
        <w:t>Introduction to Public Health (taught in French and Haitian Creole)</w:t>
      </w:r>
    </w:p>
    <w:p w14:paraId="0BE702A0" w14:textId="77777777" w:rsidR="009B7A31" w:rsidRDefault="009B7A31"/>
    <w:p w14:paraId="036C2C54" w14:textId="77777777" w:rsidR="007C1847" w:rsidRPr="007F2AE9" w:rsidRDefault="007C1847">
      <w:r w:rsidRPr="007F2AE9">
        <w:t>Spring, 2013</w:t>
      </w:r>
      <w:r w:rsidRPr="007F2AE9">
        <w:tab/>
      </w:r>
      <w:r w:rsidRPr="007F2AE9">
        <w:tab/>
      </w:r>
      <w:r w:rsidRPr="007F2AE9">
        <w:rPr>
          <w:i/>
        </w:rPr>
        <w:t>Guest Lecturer</w:t>
      </w:r>
      <w:r w:rsidRPr="007F2AE9">
        <w:t>, Brown School, Washington University in St. Louis</w:t>
      </w:r>
    </w:p>
    <w:p w14:paraId="67ED4983" w14:textId="77777777" w:rsidR="007C1847" w:rsidRPr="007F2AE9" w:rsidRDefault="007C1847">
      <w:r w:rsidRPr="007F2AE9">
        <w:lastRenderedPageBreak/>
        <w:tab/>
      </w:r>
      <w:r w:rsidRPr="007F2AE9">
        <w:tab/>
      </w:r>
      <w:r w:rsidRPr="007F2AE9">
        <w:tab/>
        <w:t>Course: Social Work Practice with Organizations and Communities</w:t>
      </w:r>
    </w:p>
    <w:p w14:paraId="152A0CDF" w14:textId="77777777" w:rsidR="007C1847" w:rsidRPr="007F2AE9" w:rsidRDefault="007C1847">
      <w:r w:rsidRPr="007F2AE9">
        <w:tab/>
      </w:r>
      <w:r w:rsidRPr="007F2AE9">
        <w:tab/>
      </w:r>
      <w:r w:rsidRPr="007F2AE9">
        <w:tab/>
        <w:t>Topic: International Social Work Experience with Meds and Food for Kids in Haiti</w:t>
      </w:r>
    </w:p>
    <w:p w14:paraId="093C782B" w14:textId="77777777" w:rsidR="007C1847" w:rsidRPr="007F2AE9" w:rsidRDefault="007C1847"/>
    <w:p w14:paraId="6FDAC317" w14:textId="77777777" w:rsidR="007C1847" w:rsidRPr="007F2AE9" w:rsidRDefault="007C1847" w:rsidP="007C1847">
      <w:r w:rsidRPr="007F2AE9">
        <w:t>Fall, 2012</w:t>
      </w:r>
      <w:r w:rsidRPr="007F2AE9">
        <w:tab/>
      </w:r>
      <w:r w:rsidRPr="007F2AE9">
        <w:tab/>
      </w:r>
      <w:r w:rsidRPr="007F2AE9">
        <w:rPr>
          <w:i/>
        </w:rPr>
        <w:t>Guest Lecturer</w:t>
      </w:r>
      <w:r w:rsidRPr="007F2AE9">
        <w:t>, Brown School, Washington University in St. Louis</w:t>
      </w:r>
    </w:p>
    <w:p w14:paraId="367B2F69" w14:textId="77777777" w:rsidR="007C1847" w:rsidRPr="007F2AE9" w:rsidRDefault="007C1847" w:rsidP="007C1847">
      <w:r w:rsidRPr="007F2AE9">
        <w:tab/>
      </w:r>
      <w:r w:rsidRPr="007F2AE9">
        <w:tab/>
      </w:r>
      <w:r w:rsidRPr="007F2AE9">
        <w:tab/>
        <w:t>Course: Social Work Practice with Organizations and Communities</w:t>
      </w:r>
    </w:p>
    <w:p w14:paraId="2ED691E8" w14:textId="1AE8B6B7" w:rsidR="007C1847" w:rsidRPr="007F2AE9" w:rsidRDefault="007C1847" w:rsidP="007C1847">
      <w:r w:rsidRPr="007F2AE9">
        <w:tab/>
      </w:r>
      <w:r w:rsidRPr="007F2AE9">
        <w:tab/>
      </w:r>
      <w:r w:rsidRPr="007F2AE9">
        <w:tab/>
        <w:t xml:space="preserve">Topic: International Social Work Experience with </w:t>
      </w:r>
      <w:proofErr w:type="spellStart"/>
      <w:r w:rsidRPr="007F2AE9">
        <w:t>KickStart</w:t>
      </w:r>
      <w:proofErr w:type="spellEnd"/>
      <w:r w:rsidRPr="007F2AE9">
        <w:t xml:space="preserve"> Int</w:t>
      </w:r>
      <w:r w:rsidR="004552F2">
        <w:t>’</w:t>
      </w:r>
      <w:r w:rsidRPr="007F2AE9">
        <w:t>l in East Africa</w:t>
      </w:r>
    </w:p>
    <w:p w14:paraId="78A8450C" w14:textId="77777777" w:rsidR="007C1847" w:rsidRPr="007F2AE9" w:rsidRDefault="007C1847" w:rsidP="007C1847"/>
    <w:p w14:paraId="6A6DE068" w14:textId="77777777" w:rsidR="007C1847" w:rsidRPr="0094197E" w:rsidRDefault="007C1847" w:rsidP="007C1847">
      <w:r w:rsidRPr="007F2AE9">
        <w:t>2007-2008</w:t>
      </w:r>
      <w:r w:rsidRPr="007F2AE9">
        <w:tab/>
      </w:r>
      <w:r w:rsidRPr="007F2AE9">
        <w:tab/>
      </w:r>
      <w:r w:rsidRPr="007F2AE9">
        <w:rPr>
          <w:i/>
        </w:rPr>
        <w:t xml:space="preserve">Teaching </w:t>
      </w:r>
      <w:r w:rsidRPr="0094197E">
        <w:rPr>
          <w:i/>
        </w:rPr>
        <w:t>Assistant</w:t>
      </w:r>
      <w:r w:rsidRPr="0094197E">
        <w:t>, Macalester College, St. Paul, MN</w:t>
      </w:r>
    </w:p>
    <w:p w14:paraId="1446EA26" w14:textId="77777777" w:rsidR="007C1847" w:rsidRPr="0094197E" w:rsidRDefault="007C1847" w:rsidP="007C1847">
      <w:r w:rsidRPr="0094197E">
        <w:tab/>
      </w:r>
      <w:r w:rsidRPr="0094197E">
        <w:tab/>
      </w:r>
      <w:r w:rsidRPr="0094197E">
        <w:tab/>
        <w:t>Course: Introduction to French Literature</w:t>
      </w:r>
    </w:p>
    <w:p w14:paraId="7F916AA6" w14:textId="77777777" w:rsidR="007F2AE9" w:rsidRPr="0094197E" w:rsidRDefault="007F2AE9" w:rsidP="007C1847">
      <w:pPr>
        <w:pBdr>
          <w:bottom w:val="single" w:sz="6" w:space="1" w:color="auto"/>
        </w:pBdr>
      </w:pPr>
    </w:p>
    <w:p w14:paraId="08B56103" w14:textId="77777777" w:rsidR="007F2AE9" w:rsidRPr="0094197E" w:rsidRDefault="007F2AE9" w:rsidP="007C1847"/>
    <w:p w14:paraId="31576990" w14:textId="77777777" w:rsidR="007F2AE9" w:rsidRPr="0094197E" w:rsidRDefault="007F2AE9" w:rsidP="007C1847">
      <w:pPr>
        <w:rPr>
          <w:b/>
        </w:rPr>
      </w:pPr>
      <w:r w:rsidRPr="0094197E">
        <w:rPr>
          <w:b/>
        </w:rPr>
        <w:t>Publications:</w:t>
      </w:r>
    </w:p>
    <w:p w14:paraId="0D04C605" w14:textId="77777777" w:rsidR="00450FB8" w:rsidRPr="0094197E" w:rsidRDefault="00450FB8" w:rsidP="007C1847"/>
    <w:p w14:paraId="148C6779" w14:textId="6CB6394F" w:rsidR="0060105E" w:rsidRPr="0094197E" w:rsidRDefault="007F2AE9" w:rsidP="0094197E">
      <w:pPr>
        <w:rPr>
          <w:i/>
        </w:rPr>
      </w:pPr>
      <w:r w:rsidRPr="0094197E">
        <w:rPr>
          <w:i/>
        </w:rPr>
        <w:t>Peer-Reviewed Journal Articles</w:t>
      </w:r>
    </w:p>
    <w:p w14:paraId="184EE05C" w14:textId="562FA9B3" w:rsidR="006B6AE6" w:rsidRPr="006B6AE6" w:rsidRDefault="006B6AE6" w:rsidP="006B6AE6">
      <w:r w:rsidRPr="0094197E">
        <w:rPr>
          <w:b/>
          <w:bCs/>
        </w:rPr>
        <w:t>Galvin, M.</w:t>
      </w:r>
      <w:r w:rsidRPr="0094197E">
        <w:t xml:space="preserve">, </w:t>
      </w:r>
      <w:proofErr w:type="spellStart"/>
      <w:r w:rsidRPr="006B6AE6">
        <w:t>Byansi</w:t>
      </w:r>
      <w:proofErr w:type="spellEnd"/>
      <w:r w:rsidRPr="006B6AE6">
        <w:t>, W.</w:t>
      </w:r>
      <w:r w:rsidRPr="006B6AE6">
        <w:t xml:space="preserve"> (2020). </w:t>
      </w:r>
      <w:r w:rsidRPr="006B6AE6">
        <w:rPr>
          <w:color w:val="201F1E"/>
          <w:shd w:val="clear" w:color="auto" w:fill="FFFFFF"/>
        </w:rPr>
        <w:t>A</w:t>
      </w:r>
      <w:r w:rsidRPr="006B6AE6">
        <w:rPr>
          <w:rStyle w:val="apple-converted-space"/>
          <w:color w:val="201F1E"/>
          <w:shd w:val="clear" w:color="auto" w:fill="FFFFFF"/>
        </w:rPr>
        <w:t> </w:t>
      </w:r>
      <w:r w:rsidRPr="006B6AE6">
        <w:rPr>
          <w:rStyle w:val="markfypko39bs"/>
          <w:color w:val="201F1E"/>
          <w:bdr w:val="none" w:sz="0" w:space="0" w:color="auto" w:frame="1"/>
        </w:rPr>
        <w:t>Systematic</w:t>
      </w:r>
      <w:r w:rsidRPr="006B6AE6">
        <w:rPr>
          <w:rStyle w:val="apple-converted-space"/>
          <w:color w:val="201F1E"/>
          <w:shd w:val="clear" w:color="auto" w:fill="FFFFFF"/>
        </w:rPr>
        <w:t> </w:t>
      </w:r>
      <w:r w:rsidRPr="006B6AE6">
        <w:rPr>
          <w:rStyle w:val="marknt781b6ru"/>
          <w:color w:val="201F1E"/>
          <w:bdr w:val="none" w:sz="0" w:space="0" w:color="auto" w:frame="1"/>
        </w:rPr>
        <w:t>Review</w:t>
      </w:r>
      <w:r w:rsidRPr="006B6AE6">
        <w:rPr>
          <w:rStyle w:val="apple-converted-space"/>
          <w:color w:val="201F1E"/>
          <w:shd w:val="clear" w:color="auto" w:fill="FFFFFF"/>
        </w:rPr>
        <w:t> </w:t>
      </w:r>
      <w:r w:rsidRPr="006B6AE6">
        <w:rPr>
          <w:color w:val="201F1E"/>
          <w:shd w:val="clear" w:color="auto" w:fill="FFFFFF"/>
        </w:rPr>
        <w:t>of Task Shifting for Mental Health in Sub-Saharan Africa</w:t>
      </w:r>
      <w:r w:rsidRPr="006B6AE6">
        <w:rPr>
          <w:color w:val="000000" w:themeColor="text1"/>
        </w:rPr>
        <w:t xml:space="preserve">. </w:t>
      </w:r>
      <w:r w:rsidRPr="006B6AE6">
        <w:rPr>
          <w:i/>
          <w:iCs/>
          <w:color w:val="201F1E"/>
          <w:shd w:val="clear" w:color="auto" w:fill="FFFFFF"/>
        </w:rPr>
        <w:t>International Journal of Mental Health</w:t>
      </w:r>
      <w:r w:rsidRPr="006B6AE6">
        <w:rPr>
          <w:i/>
          <w:color w:val="000000" w:themeColor="text1"/>
        </w:rPr>
        <w:t xml:space="preserve">. </w:t>
      </w:r>
      <w:proofErr w:type="spellStart"/>
      <w:r w:rsidRPr="006B6AE6">
        <w:rPr>
          <w:color w:val="000000" w:themeColor="text1"/>
        </w:rPr>
        <w:t>doi</w:t>
      </w:r>
      <w:proofErr w:type="spellEnd"/>
      <w:r w:rsidRPr="006B6AE6">
        <w:rPr>
          <w:color w:val="000000" w:themeColor="text1"/>
        </w:rPr>
        <w:t xml:space="preserve">: </w:t>
      </w:r>
      <w:r w:rsidRPr="006B6AE6">
        <w:rPr>
          <w:color w:val="201F1E"/>
          <w:shd w:val="clear" w:color="auto" w:fill="FFFFFF"/>
        </w:rPr>
        <w:t>10.1080/00207411.2020.1798720</w:t>
      </w:r>
    </w:p>
    <w:p w14:paraId="578C26CC" w14:textId="77777777" w:rsidR="006B6AE6" w:rsidRPr="006B6AE6" w:rsidRDefault="006B6AE6" w:rsidP="0094197E">
      <w:pPr>
        <w:rPr>
          <w:color w:val="252525"/>
          <w:shd w:val="clear" w:color="auto" w:fill="FFFFFF"/>
        </w:rPr>
      </w:pPr>
    </w:p>
    <w:p w14:paraId="6CC6215A" w14:textId="2501F7CD" w:rsidR="00E62492" w:rsidRPr="00E62492" w:rsidRDefault="00E62492" w:rsidP="0094197E">
      <w:r w:rsidRPr="006B6AE6">
        <w:rPr>
          <w:color w:val="252525"/>
          <w:shd w:val="clear" w:color="auto" w:fill="FFFFFF"/>
        </w:rPr>
        <w:t xml:space="preserve">Brewis, A., </w:t>
      </w:r>
      <w:proofErr w:type="spellStart"/>
      <w:r w:rsidRPr="006B6AE6">
        <w:rPr>
          <w:color w:val="252525"/>
          <w:shd w:val="clear" w:color="auto" w:fill="FFFFFF"/>
        </w:rPr>
        <w:t>Wutich</w:t>
      </w:r>
      <w:proofErr w:type="spellEnd"/>
      <w:r w:rsidRPr="006B6AE6">
        <w:rPr>
          <w:color w:val="252525"/>
          <w:shd w:val="clear" w:color="auto" w:fill="FFFFFF"/>
        </w:rPr>
        <w:t xml:space="preserve">, A., </w:t>
      </w:r>
      <w:r w:rsidRPr="006B6AE6">
        <w:rPr>
          <w:b/>
          <w:bCs/>
          <w:color w:val="252525"/>
          <w:shd w:val="clear" w:color="auto" w:fill="FFFFFF"/>
        </w:rPr>
        <w:t>Galvin, M.</w:t>
      </w:r>
      <w:r w:rsidRPr="006B6AE6">
        <w:rPr>
          <w:color w:val="252525"/>
          <w:shd w:val="clear" w:color="auto" w:fill="FFFFFF"/>
        </w:rPr>
        <w:t xml:space="preserve">, &amp; </w:t>
      </w:r>
      <w:proofErr w:type="spellStart"/>
      <w:r w:rsidRPr="006B6AE6">
        <w:rPr>
          <w:color w:val="252525"/>
          <w:shd w:val="clear" w:color="auto" w:fill="FFFFFF"/>
        </w:rPr>
        <w:t>Lachaud</w:t>
      </w:r>
      <w:proofErr w:type="spellEnd"/>
      <w:r w:rsidRPr="006B6AE6">
        <w:rPr>
          <w:color w:val="252525"/>
          <w:shd w:val="clear" w:color="auto" w:fill="FFFFFF"/>
        </w:rPr>
        <w:t xml:space="preserve">, J. (2020). Localizing </w:t>
      </w:r>
      <w:proofErr w:type="spellStart"/>
      <w:r w:rsidRPr="006B6AE6">
        <w:rPr>
          <w:color w:val="252525"/>
          <w:shd w:val="clear" w:color="auto" w:fill="FFFFFF"/>
        </w:rPr>
        <w:t>Syndemics</w:t>
      </w:r>
      <w:proofErr w:type="spellEnd"/>
      <w:r w:rsidRPr="00E62492">
        <w:rPr>
          <w:color w:val="252525"/>
          <w:shd w:val="clear" w:color="auto" w:fill="FFFFFF"/>
        </w:rPr>
        <w:t xml:space="preserve">: A Comparative </w:t>
      </w:r>
      <w:r>
        <w:rPr>
          <w:color w:val="252525"/>
          <w:shd w:val="clear" w:color="auto" w:fill="FFFFFF"/>
        </w:rPr>
        <w:t>S</w:t>
      </w:r>
      <w:r w:rsidRPr="00E62492">
        <w:rPr>
          <w:color w:val="252525"/>
          <w:shd w:val="clear" w:color="auto" w:fill="FFFFFF"/>
        </w:rPr>
        <w:t xml:space="preserve">tudy of </w:t>
      </w:r>
      <w:r>
        <w:rPr>
          <w:color w:val="252525"/>
          <w:shd w:val="clear" w:color="auto" w:fill="FFFFFF"/>
        </w:rPr>
        <w:t>H</w:t>
      </w:r>
      <w:r w:rsidRPr="00E62492">
        <w:rPr>
          <w:color w:val="252525"/>
          <w:shd w:val="clear" w:color="auto" w:fill="FFFFFF"/>
        </w:rPr>
        <w:t xml:space="preserve">unger, </w:t>
      </w:r>
      <w:r>
        <w:rPr>
          <w:color w:val="252525"/>
          <w:shd w:val="clear" w:color="auto" w:fill="FFFFFF"/>
        </w:rPr>
        <w:t>S</w:t>
      </w:r>
      <w:r w:rsidRPr="00E62492">
        <w:rPr>
          <w:color w:val="252525"/>
          <w:shd w:val="clear" w:color="auto" w:fill="FFFFFF"/>
        </w:rPr>
        <w:t xml:space="preserve">tigma, </w:t>
      </w:r>
      <w:r>
        <w:rPr>
          <w:color w:val="252525"/>
          <w:shd w:val="clear" w:color="auto" w:fill="FFFFFF"/>
        </w:rPr>
        <w:t>S</w:t>
      </w:r>
      <w:r w:rsidRPr="00E62492">
        <w:rPr>
          <w:color w:val="252525"/>
          <w:shd w:val="clear" w:color="auto" w:fill="FFFFFF"/>
        </w:rPr>
        <w:t xml:space="preserve">uffering, and </w:t>
      </w:r>
      <w:r>
        <w:rPr>
          <w:color w:val="252525"/>
          <w:shd w:val="clear" w:color="auto" w:fill="FFFFFF"/>
        </w:rPr>
        <w:t>C</w:t>
      </w:r>
      <w:r w:rsidRPr="00E62492">
        <w:rPr>
          <w:color w:val="252525"/>
          <w:shd w:val="clear" w:color="auto" w:fill="FFFFFF"/>
        </w:rPr>
        <w:t xml:space="preserve">rime </w:t>
      </w:r>
      <w:r>
        <w:rPr>
          <w:color w:val="252525"/>
          <w:shd w:val="clear" w:color="auto" w:fill="FFFFFF"/>
        </w:rPr>
        <w:t>E</w:t>
      </w:r>
      <w:r w:rsidRPr="00E62492">
        <w:rPr>
          <w:color w:val="252525"/>
          <w:shd w:val="clear" w:color="auto" w:fill="FFFFFF"/>
        </w:rPr>
        <w:t xml:space="preserve">xposure in </w:t>
      </w:r>
      <w:r>
        <w:rPr>
          <w:color w:val="252525"/>
          <w:shd w:val="clear" w:color="auto" w:fill="FFFFFF"/>
        </w:rPr>
        <w:t>T</w:t>
      </w:r>
      <w:r w:rsidRPr="00E62492">
        <w:rPr>
          <w:color w:val="252525"/>
          <w:shd w:val="clear" w:color="auto" w:fill="FFFFFF"/>
        </w:rPr>
        <w:t>hree Hait</w:t>
      </w:r>
      <w:bookmarkStart w:id="0" w:name="_GoBack"/>
      <w:bookmarkEnd w:id="0"/>
      <w:r w:rsidRPr="00E62492">
        <w:rPr>
          <w:color w:val="252525"/>
          <w:shd w:val="clear" w:color="auto" w:fill="FFFFFF"/>
        </w:rPr>
        <w:t xml:space="preserve">ian </w:t>
      </w:r>
      <w:r>
        <w:rPr>
          <w:color w:val="252525"/>
          <w:shd w:val="clear" w:color="auto" w:fill="FFFFFF"/>
        </w:rPr>
        <w:t>C</w:t>
      </w:r>
      <w:r w:rsidRPr="00E62492">
        <w:rPr>
          <w:color w:val="252525"/>
          <w:shd w:val="clear" w:color="auto" w:fill="FFFFFF"/>
        </w:rPr>
        <w:t>ommunities. </w:t>
      </w:r>
      <w:r w:rsidRPr="00E62492">
        <w:rPr>
          <w:i/>
          <w:iCs/>
          <w:color w:val="252525"/>
        </w:rPr>
        <w:t>Social Science and Medicine</w:t>
      </w:r>
      <w:r>
        <w:rPr>
          <w:i/>
          <w:iCs/>
          <w:color w:val="252525"/>
        </w:rPr>
        <w:t>.</w:t>
      </w:r>
    </w:p>
    <w:p w14:paraId="2B29AC16" w14:textId="77777777" w:rsidR="00E62492" w:rsidRPr="00E62492" w:rsidRDefault="00E62492" w:rsidP="0094197E">
      <w:pPr>
        <w:rPr>
          <w:b/>
          <w:bCs/>
        </w:rPr>
      </w:pPr>
    </w:p>
    <w:p w14:paraId="7CAFE583" w14:textId="07FA5F60" w:rsidR="0094197E" w:rsidRDefault="0094197E" w:rsidP="0094197E">
      <w:pPr>
        <w:rPr>
          <w:bCs/>
          <w:color w:val="000000"/>
        </w:rPr>
      </w:pPr>
      <w:r w:rsidRPr="00E62492">
        <w:rPr>
          <w:b/>
          <w:bCs/>
        </w:rPr>
        <w:t>Galvin</w:t>
      </w:r>
      <w:r w:rsidRPr="0094197E">
        <w:rPr>
          <w:b/>
          <w:bCs/>
        </w:rPr>
        <w:t xml:space="preserve">, M. </w:t>
      </w:r>
      <w:r w:rsidRPr="0094197E">
        <w:t xml:space="preserve">(2020). </w:t>
      </w:r>
      <w:r w:rsidRPr="0094197E">
        <w:rPr>
          <w:bCs/>
          <w:color w:val="000000"/>
        </w:rPr>
        <w:t>An Evaluation of SASA! Awakening Committees and the Struggle to End Gender Based Violence in Two Communities in Côte d’Ivoire</w:t>
      </w:r>
      <w:r>
        <w:rPr>
          <w:bCs/>
          <w:color w:val="000000"/>
        </w:rPr>
        <w:t xml:space="preserve">. </w:t>
      </w:r>
      <w:r>
        <w:rPr>
          <w:bCs/>
          <w:i/>
          <w:iCs/>
          <w:color w:val="000000"/>
        </w:rPr>
        <w:t>Save the Children: Humanitarian Aid Organization for Children</w:t>
      </w:r>
      <w:r>
        <w:rPr>
          <w:bCs/>
          <w:color w:val="000000"/>
        </w:rPr>
        <w:t>.</w:t>
      </w:r>
    </w:p>
    <w:p w14:paraId="51803750" w14:textId="77777777" w:rsidR="0094197E" w:rsidRPr="0094197E" w:rsidRDefault="0094197E" w:rsidP="0094197E">
      <w:pPr>
        <w:rPr>
          <w:bCs/>
          <w:color w:val="000000"/>
        </w:rPr>
      </w:pPr>
    </w:p>
    <w:p w14:paraId="13062802" w14:textId="4591928C" w:rsidR="00DD76E2" w:rsidRPr="0094197E" w:rsidRDefault="00DD76E2" w:rsidP="00DD76E2">
      <w:pPr>
        <w:pStyle w:val="NormalWeb"/>
        <w:spacing w:before="0" w:beforeAutospacing="0" w:after="0" w:afterAutospacing="0"/>
      </w:pPr>
      <w:r w:rsidRPr="0094197E">
        <w:rPr>
          <w:b/>
          <w:bCs/>
        </w:rPr>
        <w:t>Galvin, M.</w:t>
      </w:r>
      <w:r w:rsidRPr="0094197E">
        <w:t xml:space="preserve">, Michel, G. (2020). </w:t>
      </w:r>
      <w:r w:rsidRPr="0094197E">
        <w:rPr>
          <w:color w:val="000000"/>
        </w:rPr>
        <w:t>A</w:t>
      </w:r>
      <w:r w:rsidRPr="0094197E">
        <w:rPr>
          <w:rStyle w:val="apple-converted-space"/>
          <w:color w:val="000000"/>
        </w:rPr>
        <w:t> </w:t>
      </w:r>
      <w:r w:rsidRPr="0094197E">
        <w:rPr>
          <w:rStyle w:val="mark4k2kuupb6"/>
          <w:color w:val="000000"/>
          <w:bdr w:val="none" w:sz="0" w:space="0" w:color="auto" w:frame="1"/>
        </w:rPr>
        <w:t>Haiti</w:t>
      </w:r>
      <w:r w:rsidRPr="0094197E">
        <w:rPr>
          <w:color w:val="000000"/>
        </w:rPr>
        <w:t>an-led Mental Health Treatment Center in Northern</w:t>
      </w:r>
      <w:r w:rsidRPr="0094197E">
        <w:rPr>
          <w:rStyle w:val="apple-converted-space"/>
          <w:color w:val="000000"/>
        </w:rPr>
        <w:t> </w:t>
      </w:r>
      <w:r w:rsidRPr="0094197E">
        <w:rPr>
          <w:rStyle w:val="mark4k2kuupb6"/>
          <w:color w:val="000000"/>
          <w:bdr w:val="none" w:sz="0" w:space="0" w:color="auto" w:frame="1"/>
        </w:rPr>
        <w:t>Haiti</w:t>
      </w:r>
      <w:r w:rsidRPr="0094197E">
        <w:rPr>
          <w:color w:val="000000"/>
        </w:rPr>
        <w:t>: The First Step in Expanding Mental Health Services Throughout the Region</w:t>
      </w:r>
      <w:r w:rsidRPr="0094197E">
        <w:rPr>
          <w:color w:val="000000" w:themeColor="text1"/>
        </w:rPr>
        <w:t xml:space="preserve">. </w:t>
      </w:r>
      <w:r w:rsidRPr="0094197E">
        <w:rPr>
          <w:i/>
          <w:color w:val="000000" w:themeColor="text1"/>
        </w:rPr>
        <w:t xml:space="preserve">Mental Health, Religion &amp; Culture. </w:t>
      </w:r>
      <w:proofErr w:type="spellStart"/>
      <w:r w:rsidRPr="0094197E">
        <w:rPr>
          <w:color w:val="000000" w:themeColor="text1"/>
        </w:rPr>
        <w:t>doi</w:t>
      </w:r>
      <w:proofErr w:type="spellEnd"/>
      <w:r w:rsidRPr="0094197E">
        <w:rPr>
          <w:color w:val="000000" w:themeColor="text1"/>
        </w:rPr>
        <w:t xml:space="preserve">: </w:t>
      </w:r>
      <w:r w:rsidRPr="0094197E">
        <w:t xml:space="preserve">10.1080/13674676.2020.1737921 </w:t>
      </w:r>
    </w:p>
    <w:p w14:paraId="19E0B3EE" w14:textId="77777777" w:rsidR="00DD76E2" w:rsidRPr="00DD76E2" w:rsidRDefault="00DD76E2" w:rsidP="00DD76E2">
      <w:pPr>
        <w:pStyle w:val="NormalWeb"/>
        <w:spacing w:before="0" w:beforeAutospacing="0" w:after="0" w:afterAutospacing="0"/>
      </w:pPr>
    </w:p>
    <w:p w14:paraId="16976CD1" w14:textId="0B0A014E" w:rsidR="004552F2" w:rsidRDefault="004552F2" w:rsidP="00DD76E2">
      <w:pPr>
        <w:pStyle w:val="NormalWeb"/>
        <w:spacing w:before="0" w:beforeAutospacing="0" w:after="0" w:afterAutospacing="0"/>
        <w:rPr>
          <w:color w:val="000000" w:themeColor="text1"/>
        </w:rPr>
      </w:pPr>
      <w:r w:rsidRPr="00DD76E2">
        <w:rPr>
          <w:b/>
          <w:bCs/>
        </w:rPr>
        <w:t>Galvin, M.</w:t>
      </w:r>
      <w:r w:rsidRPr="00DD76E2">
        <w:t xml:space="preserve"> (2020). </w:t>
      </w:r>
      <w:r w:rsidRPr="00DD76E2">
        <w:rPr>
          <w:color w:val="2B2E2F"/>
          <w:bdr w:val="none" w:sz="0" w:space="0" w:color="auto" w:frame="1"/>
          <w:shd w:val="clear" w:color="auto" w:fill="FFFFFF"/>
        </w:rPr>
        <w:t xml:space="preserve">Effective Treatment </w:t>
      </w:r>
      <w:r w:rsidRPr="00DD76E2">
        <w:rPr>
          <w:color w:val="000000" w:themeColor="text1"/>
          <w:bdr w:val="none" w:sz="0" w:space="0" w:color="auto" w:frame="1"/>
          <w:shd w:val="clear" w:color="auto" w:fill="FFFFFF"/>
        </w:rPr>
        <w:t>Interventions for Global Mental Health: An Analysis of Biomedical and Psychosocial</w:t>
      </w:r>
      <w:r w:rsidRPr="004552F2">
        <w:rPr>
          <w:color w:val="000000" w:themeColor="text1"/>
          <w:bdr w:val="none" w:sz="0" w:space="0" w:color="auto" w:frame="1"/>
          <w:shd w:val="clear" w:color="auto" w:fill="FFFFFF"/>
        </w:rPr>
        <w:t xml:space="preserve"> Approaches in Use Today</w:t>
      </w:r>
      <w:r w:rsidRPr="004552F2">
        <w:rPr>
          <w:color w:val="000000" w:themeColor="text1"/>
        </w:rPr>
        <w:t xml:space="preserve">. </w:t>
      </w:r>
      <w:r w:rsidRPr="004552F2">
        <w:rPr>
          <w:i/>
          <w:color w:val="000000" w:themeColor="text1"/>
        </w:rPr>
        <w:t xml:space="preserve">Psychology and Mental Health Care. </w:t>
      </w:r>
      <w:proofErr w:type="spellStart"/>
      <w:r w:rsidRPr="004552F2">
        <w:rPr>
          <w:color w:val="000000" w:themeColor="text1"/>
        </w:rPr>
        <w:t>doi</w:t>
      </w:r>
      <w:proofErr w:type="spellEnd"/>
      <w:r w:rsidRPr="004552F2">
        <w:rPr>
          <w:color w:val="000000" w:themeColor="text1"/>
        </w:rPr>
        <w:t>: 10.31579/2637-8892/076</w:t>
      </w:r>
    </w:p>
    <w:p w14:paraId="1583126C" w14:textId="77777777" w:rsidR="004552F2" w:rsidRPr="004552F2" w:rsidRDefault="004552F2" w:rsidP="004552F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EB6466F" w14:textId="6BFD8F58" w:rsidR="0060105E" w:rsidRPr="00B77567" w:rsidRDefault="0060105E" w:rsidP="0060105E">
      <w:r w:rsidRPr="004552F2">
        <w:rPr>
          <w:b/>
          <w:bCs/>
          <w:color w:val="000000" w:themeColor="text1"/>
        </w:rPr>
        <w:t>Galvin, M.</w:t>
      </w:r>
      <w:r w:rsidRPr="004552F2">
        <w:rPr>
          <w:bCs/>
          <w:color w:val="000000" w:themeColor="text1"/>
        </w:rPr>
        <w:t xml:space="preserve"> (2019). Thrown into the Deep End of the Pool </w:t>
      </w:r>
      <w:r w:rsidRPr="00B77567">
        <w:rPr>
          <w:bCs/>
        </w:rPr>
        <w:t xml:space="preserve">with Hepatitis C. </w:t>
      </w:r>
      <w:r w:rsidRPr="00B77567">
        <w:rPr>
          <w:bCs/>
          <w:i/>
        </w:rPr>
        <w:t xml:space="preserve">Social Work with Groups. </w:t>
      </w:r>
      <w:proofErr w:type="spellStart"/>
      <w:r w:rsidRPr="00B77567">
        <w:rPr>
          <w:bCs/>
        </w:rPr>
        <w:t>doi</w:t>
      </w:r>
      <w:proofErr w:type="spellEnd"/>
      <w:r w:rsidRPr="00B77567">
        <w:rPr>
          <w:bCs/>
        </w:rPr>
        <w:t xml:space="preserve">: </w:t>
      </w:r>
      <w:r w:rsidRPr="00B77567">
        <w:rPr>
          <w:color w:val="000000"/>
          <w:shd w:val="clear" w:color="auto" w:fill="FFFFFF"/>
        </w:rPr>
        <w:t>10.1080/01609513.2019.1638633</w:t>
      </w:r>
    </w:p>
    <w:p w14:paraId="7A4512C0" w14:textId="77777777" w:rsidR="00B77567" w:rsidRPr="00B77567" w:rsidRDefault="00B77567" w:rsidP="00B77567">
      <w:pPr>
        <w:rPr>
          <w:color w:val="222222"/>
          <w:shd w:val="clear" w:color="auto" w:fill="FFFFFF"/>
        </w:rPr>
      </w:pPr>
    </w:p>
    <w:p w14:paraId="4F960FAA" w14:textId="346A7F29" w:rsidR="0060105E" w:rsidRPr="00B77567" w:rsidRDefault="00B77567" w:rsidP="007C1847">
      <w:r w:rsidRPr="00B77567">
        <w:rPr>
          <w:color w:val="222222"/>
          <w:shd w:val="clear" w:color="auto" w:fill="FFFFFF"/>
        </w:rPr>
        <w:t xml:space="preserve">Joshi, S., </w:t>
      </w:r>
      <w:r w:rsidRPr="00B77567">
        <w:rPr>
          <w:b/>
          <w:bCs/>
          <w:color w:val="222222"/>
          <w:shd w:val="clear" w:color="auto" w:fill="FFFFFF"/>
        </w:rPr>
        <w:t>Galvin, M.</w:t>
      </w:r>
      <w:r w:rsidRPr="00B77567">
        <w:rPr>
          <w:color w:val="222222"/>
          <w:shd w:val="clear" w:color="auto" w:fill="FFFFFF"/>
        </w:rPr>
        <w:t xml:space="preserve">, Winfrey, W., Fremont, M., &amp; </w:t>
      </w:r>
      <w:proofErr w:type="spellStart"/>
      <w:r w:rsidRPr="00B77567">
        <w:rPr>
          <w:color w:val="222222"/>
          <w:shd w:val="clear" w:color="auto" w:fill="FFFFFF"/>
        </w:rPr>
        <w:t>Shalaby</w:t>
      </w:r>
      <w:proofErr w:type="spellEnd"/>
      <w:r w:rsidRPr="00B77567">
        <w:rPr>
          <w:color w:val="222222"/>
          <w:shd w:val="clear" w:color="auto" w:fill="FFFFFF"/>
        </w:rPr>
        <w:t xml:space="preserve">, M. (2017). High cure rate of Hepatitis C in a primary care clinic for people who have limited access to specialty care. </w:t>
      </w:r>
      <w:r w:rsidRPr="00B77567">
        <w:rPr>
          <w:i/>
          <w:iCs/>
          <w:color w:val="222222"/>
        </w:rPr>
        <w:t>Hepatology</w:t>
      </w:r>
      <w:r w:rsidRPr="00B77567">
        <w:rPr>
          <w:color w:val="222222"/>
          <w:shd w:val="clear" w:color="auto" w:fill="FFFFFF"/>
        </w:rPr>
        <w:t xml:space="preserve"> (Vol. 66). </w:t>
      </w:r>
    </w:p>
    <w:p w14:paraId="2AFD6218" w14:textId="77777777" w:rsidR="0060105E" w:rsidRPr="00B77567" w:rsidRDefault="0060105E" w:rsidP="007C1847">
      <w:pPr>
        <w:rPr>
          <w:i/>
        </w:rPr>
      </w:pPr>
    </w:p>
    <w:p w14:paraId="770785A7" w14:textId="77777777" w:rsidR="007F2AE9" w:rsidRPr="00DF7EFE" w:rsidRDefault="007F2AE9" w:rsidP="007C1847">
      <w:pPr>
        <w:rPr>
          <w:bCs/>
        </w:rPr>
      </w:pPr>
      <w:r w:rsidRPr="00B77567">
        <w:rPr>
          <w:b/>
          <w:bCs/>
        </w:rPr>
        <w:t>Galvin, M.</w:t>
      </w:r>
      <w:r w:rsidRPr="00B77567">
        <w:rPr>
          <w:bCs/>
        </w:rPr>
        <w:t xml:space="preserve">, </w:t>
      </w:r>
      <w:proofErr w:type="spellStart"/>
      <w:r w:rsidRPr="00B77567">
        <w:rPr>
          <w:bCs/>
        </w:rPr>
        <w:t>Iannotti</w:t>
      </w:r>
      <w:proofErr w:type="spellEnd"/>
      <w:r w:rsidRPr="00B77567">
        <w:rPr>
          <w:bCs/>
        </w:rPr>
        <w:t>, L. (</w:t>
      </w:r>
      <w:r w:rsidRPr="00DF7EFE">
        <w:rPr>
          <w:bCs/>
        </w:rPr>
        <w:t xml:space="preserve">2013). Social Enterprise and Development: The </w:t>
      </w:r>
      <w:proofErr w:type="spellStart"/>
      <w:r w:rsidRPr="00DF7EFE">
        <w:rPr>
          <w:bCs/>
        </w:rPr>
        <w:t>KickStart</w:t>
      </w:r>
      <w:proofErr w:type="spellEnd"/>
      <w:r w:rsidRPr="00DF7EFE">
        <w:rPr>
          <w:bCs/>
        </w:rPr>
        <w:t xml:space="preserve"> Model. </w:t>
      </w:r>
      <w:r w:rsidRPr="00DF7EFE">
        <w:rPr>
          <w:bCs/>
          <w:i/>
        </w:rPr>
        <w:t xml:space="preserve">VOLUNTAS: International Journal of Voluntary and Nonprofit Organizations. </w:t>
      </w:r>
      <w:proofErr w:type="spellStart"/>
      <w:r w:rsidRPr="00DF7EFE">
        <w:rPr>
          <w:bCs/>
        </w:rPr>
        <w:t>doi</w:t>
      </w:r>
      <w:proofErr w:type="spellEnd"/>
      <w:r w:rsidRPr="00DF7EFE">
        <w:rPr>
          <w:bCs/>
        </w:rPr>
        <w:t>: 10.1007/s11266-013-9424-z</w:t>
      </w:r>
    </w:p>
    <w:p w14:paraId="58ECE8EC" w14:textId="77777777" w:rsidR="002C1A43" w:rsidRPr="00DF7EFE" w:rsidRDefault="002C1A43" w:rsidP="002C1A43"/>
    <w:p w14:paraId="7990BCC0" w14:textId="129C0655" w:rsidR="00DF7EFE" w:rsidRPr="00DF7EFE" w:rsidRDefault="002C1A43" w:rsidP="002C1A43">
      <w:pPr>
        <w:rPr>
          <w:i/>
          <w:iCs/>
        </w:rPr>
      </w:pPr>
      <w:r w:rsidRPr="00DF7EFE">
        <w:rPr>
          <w:i/>
          <w:iCs/>
        </w:rPr>
        <w:t>Articles</w:t>
      </w:r>
    </w:p>
    <w:p w14:paraId="7898F3DA" w14:textId="5DAE0F60" w:rsidR="002C1A43" w:rsidRPr="004552F2" w:rsidRDefault="002C1A43" w:rsidP="002C1A43">
      <w:r w:rsidRPr="00DF7EFE">
        <w:rPr>
          <w:b/>
          <w:bCs/>
        </w:rPr>
        <w:t>Galvin, M.</w:t>
      </w:r>
      <w:r w:rsidRPr="00DF7EFE">
        <w:t xml:space="preserve"> (2020). A Patient’s Cure.</w:t>
      </w:r>
      <w:r>
        <w:t xml:space="preserve">  </w:t>
      </w:r>
      <w:r>
        <w:rPr>
          <w:i/>
          <w:iCs/>
        </w:rPr>
        <w:t>Global Mental Health @ Harvard Institute</w:t>
      </w:r>
      <w:r>
        <w:t xml:space="preserve">. </w:t>
      </w:r>
      <w:hyperlink r:id="rId6" w:history="1">
        <w:r w:rsidRPr="004552F2">
          <w:rPr>
            <w:rStyle w:val="Hyperlink"/>
          </w:rPr>
          <w:t>https://globalhealth.harvard.edu/patients-cure-michael-galvin</w:t>
        </w:r>
      </w:hyperlink>
      <w:r w:rsidRPr="004552F2">
        <w:t xml:space="preserve"> </w:t>
      </w:r>
    </w:p>
    <w:p w14:paraId="65B7D82B" w14:textId="06ABA0D5" w:rsidR="002C1A43" w:rsidRDefault="002C1A43" w:rsidP="007C1847">
      <w:pPr>
        <w:rPr>
          <w:bCs/>
        </w:rPr>
      </w:pPr>
    </w:p>
    <w:p w14:paraId="6A75B7B6" w14:textId="77777777" w:rsidR="00DF7EFE" w:rsidRPr="00DF7EFE" w:rsidRDefault="00DF7EFE" w:rsidP="00DF7EFE">
      <w:proofErr w:type="spellStart"/>
      <w:r w:rsidRPr="00DF7EFE">
        <w:t>Chapnick</w:t>
      </w:r>
      <w:proofErr w:type="spellEnd"/>
      <w:r w:rsidRPr="00DF7EFE">
        <w:t xml:space="preserve">, M., Jean Louis </w:t>
      </w:r>
      <w:proofErr w:type="spellStart"/>
      <w:r w:rsidRPr="00DF7EFE">
        <w:t>Dulience</w:t>
      </w:r>
      <w:proofErr w:type="spellEnd"/>
      <w:r w:rsidRPr="00DF7EFE">
        <w:t xml:space="preserve">, S., </w:t>
      </w:r>
      <w:r w:rsidRPr="00DF7EFE">
        <w:rPr>
          <w:b/>
          <w:bCs/>
        </w:rPr>
        <w:t>Galvin, M.</w:t>
      </w:r>
      <w:r w:rsidRPr="00DF7EFE">
        <w:t xml:space="preserve">, Joseph, D., Antenor, L., </w:t>
      </w:r>
      <w:proofErr w:type="spellStart"/>
      <w:r w:rsidRPr="00DF7EFE">
        <w:t>Iannotti</w:t>
      </w:r>
      <w:proofErr w:type="spellEnd"/>
      <w:r w:rsidRPr="00DF7EFE">
        <w:t xml:space="preserve">, L. </w:t>
      </w:r>
      <w:r>
        <w:t xml:space="preserve">(2020). </w:t>
      </w:r>
      <w:r w:rsidRPr="00DF7EFE">
        <w:t xml:space="preserve">Building upon partnership with Washington University in St. Louis, Haiti’s public health students rise to support COVID 19 Response Efforts. </w:t>
      </w:r>
      <w:r w:rsidRPr="00DF7EFE">
        <w:rPr>
          <w:i/>
          <w:iCs/>
        </w:rPr>
        <w:t>Global Health Center</w:t>
      </w:r>
      <w:r w:rsidRPr="00DF7EFE">
        <w:t>.</w:t>
      </w:r>
    </w:p>
    <w:p w14:paraId="0145B678" w14:textId="77777777" w:rsidR="00DF7EFE" w:rsidRPr="00B77567" w:rsidRDefault="00DF7EFE" w:rsidP="007C1847">
      <w:pPr>
        <w:rPr>
          <w:bCs/>
        </w:rPr>
      </w:pPr>
    </w:p>
    <w:p w14:paraId="579DC305" w14:textId="77777777" w:rsidR="007F2AE9" w:rsidRPr="00B77567" w:rsidRDefault="007F2AE9" w:rsidP="007C1847">
      <w:pPr>
        <w:rPr>
          <w:bCs/>
          <w:i/>
        </w:rPr>
      </w:pPr>
      <w:r w:rsidRPr="00B77567">
        <w:rPr>
          <w:bCs/>
          <w:i/>
        </w:rPr>
        <w:t>Books</w:t>
      </w:r>
    </w:p>
    <w:p w14:paraId="5A4F6BDC" w14:textId="77777777" w:rsidR="007F2AE9" w:rsidRDefault="007F2AE9" w:rsidP="007C1847">
      <w:pPr>
        <w:rPr>
          <w:bCs/>
        </w:rPr>
      </w:pPr>
      <w:r w:rsidRPr="00B77567">
        <w:rPr>
          <w:b/>
          <w:bCs/>
        </w:rPr>
        <w:t xml:space="preserve">Galvin, M. </w:t>
      </w:r>
      <w:r w:rsidRPr="00B77567">
        <w:rPr>
          <w:bCs/>
          <w:i/>
        </w:rPr>
        <w:t>Skyline Tower, ‘Ghetto</w:t>
      </w:r>
      <w:r w:rsidRPr="007F2AE9">
        <w:rPr>
          <w:bCs/>
          <w:i/>
        </w:rPr>
        <w:t xml:space="preserve"> in the Sky’: Race, Class, and Housing in the Twin Cities. </w:t>
      </w:r>
      <w:r w:rsidRPr="007F2AE9">
        <w:rPr>
          <w:bCs/>
        </w:rPr>
        <w:t>VDM Verlag Dr. Muller, Saarbrucken, Germany. 2009. 79 pages.</w:t>
      </w:r>
    </w:p>
    <w:p w14:paraId="33E9B6FB" w14:textId="77777777" w:rsidR="007F2AE9" w:rsidRDefault="007F2AE9" w:rsidP="007C1847">
      <w:pPr>
        <w:pBdr>
          <w:bottom w:val="single" w:sz="6" w:space="1" w:color="auto"/>
        </w:pBdr>
        <w:rPr>
          <w:bCs/>
        </w:rPr>
      </w:pPr>
    </w:p>
    <w:p w14:paraId="281D8FC8" w14:textId="77777777" w:rsidR="007F2AE9" w:rsidRDefault="007F2AE9" w:rsidP="007C1847">
      <w:pPr>
        <w:rPr>
          <w:bCs/>
        </w:rPr>
      </w:pPr>
    </w:p>
    <w:p w14:paraId="1121A1E8" w14:textId="77777777" w:rsidR="007F2AE9" w:rsidRDefault="007F2AE9" w:rsidP="007C1847">
      <w:pPr>
        <w:rPr>
          <w:b/>
          <w:bCs/>
        </w:rPr>
      </w:pPr>
      <w:r>
        <w:rPr>
          <w:b/>
          <w:bCs/>
        </w:rPr>
        <w:t>Presentations:</w:t>
      </w:r>
    </w:p>
    <w:p w14:paraId="524D083D" w14:textId="77777777" w:rsidR="007F2AE9" w:rsidRDefault="007F2AE9" w:rsidP="007C1847">
      <w:pPr>
        <w:rPr>
          <w:b/>
          <w:bCs/>
        </w:rPr>
      </w:pPr>
    </w:p>
    <w:p w14:paraId="7041E685" w14:textId="12D039FA" w:rsidR="007F2AE9" w:rsidRDefault="00436F53" w:rsidP="007C1847">
      <w:pPr>
        <w:rPr>
          <w:i/>
        </w:rPr>
      </w:pPr>
      <w:r>
        <w:rPr>
          <w:i/>
        </w:rPr>
        <w:t>Peer-Reviewed Presentations</w:t>
      </w:r>
    </w:p>
    <w:p w14:paraId="0AFD739E" w14:textId="02042A3E" w:rsidR="009E43D2" w:rsidRDefault="009E43D2" w:rsidP="009E43D2">
      <w:r w:rsidRPr="004E07BB">
        <w:rPr>
          <w:b/>
        </w:rPr>
        <w:t xml:space="preserve">Galvin, M. </w:t>
      </w:r>
      <w:r w:rsidRPr="004E07BB">
        <w:t>(20</w:t>
      </w:r>
      <w:r>
        <w:t>20</w:t>
      </w:r>
      <w:r w:rsidRPr="004E07BB">
        <w:t xml:space="preserve">).  </w:t>
      </w:r>
      <w:r w:rsidRPr="00DD76E2">
        <w:rPr>
          <w:color w:val="000000"/>
        </w:rPr>
        <w:t>A</w:t>
      </w:r>
      <w:r w:rsidRPr="00DD76E2">
        <w:rPr>
          <w:rStyle w:val="apple-converted-space"/>
          <w:color w:val="000000"/>
        </w:rPr>
        <w:t> </w:t>
      </w:r>
      <w:r w:rsidRPr="00DD76E2">
        <w:rPr>
          <w:rStyle w:val="mark4k2kuupb6"/>
          <w:color w:val="000000"/>
          <w:bdr w:val="none" w:sz="0" w:space="0" w:color="auto" w:frame="1"/>
        </w:rPr>
        <w:t>Haiti</w:t>
      </w:r>
      <w:r w:rsidRPr="00DD76E2">
        <w:rPr>
          <w:color w:val="000000"/>
        </w:rPr>
        <w:t>an-led Mental Health Treatment Center in Northern</w:t>
      </w:r>
      <w:r w:rsidRPr="00DD76E2">
        <w:rPr>
          <w:rStyle w:val="apple-converted-space"/>
          <w:color w:val="000000"/>
        </w:rPr>
        <w:t> </w:t>
      </w:r>
      <w:r w:rsidRPr="00DD76E2">
        <w:rPr>
          <w:rStyle w:val="mark4k2kuupb6"/>
          <w:color w:val="000000"/>
          <w:bdr w:val="none" w:sz="0" w:space="0" w:color="auto" w:frame="1"/>
        </w:rPr>
        <w:t>Haiti</w:t>
      </w:r>
      <w:r w:rsidRPr="00DD76E2">
        <w:rPr>
          <w:color w:val="000000"/>
        </w:rPr>
        <w:t>: The First Step in Expanding Mental Health Services Throughout the Region</w:t>
      </w:r>
      <w:r w:rsidRPr="004E07BB">
        <w:t>.</w:t>
      </w:r>
      <w:r w:rsidRPr="00BA6F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Presented at the Society for the Study of Psychiatry and Culture, Providence, RI.</w:t>
      </w:r>
      <w:r w:rsidR="00486AA1">
        <w:rPr>
          <w:color w:val="000000"/>
          <w:shd w:val="clear" w:color="auto" w:fill="FFFFFF"/>
        </w:rPr>
        <w:t xml:space="preserve"> (conference canceled)</w:t>
      </w:r>
    </w:p>
    <w:p w14:paraId="696BEF78" w14:textId="77777777" w:rsidR="009E43D2" w:rsidRDefault="009E43D2" w:rsidP="00BA6F4A">
      <w:pPr>
        <w:rPr>
          <w:b/>
        </w:rPr>
      </w:pPr>
    </w:p>
    <w:p w14:paraId="78B415AF" w14:textId="3849270D" w:rsidR="00BA6F4A" w:rsidRDefault="00BA6F4A" w:rsidP="00BA6F4A">
      <w:r w:rsidRPr="004E07BB">
        <w:rPr>
          <w:b/>
        </w:rPr>
        <w:t>Galvin, M.</w:t>
      </w:r>
      <w:r>
        <w:t xml:space="preserve">, </w:t>
      </w:r>
      <w:proofErr w:type="spellStart"/>
      <w:r>
        <w:t>Byansi</w:t>
      </w:r>
      <w:proofErr w:type="spellEnd"/>
      <w:r>
        <w:t>, W.</w:t>
      </w:r>
      <w:r w:rsidRPr="004E07BB">
        <w:rPr>
          <w:b/>
        </w:rPr>
        <w:t xml:space="preserve"> </w:t>
      </w:r>
      <w:r w:rsidRPr="004E07BB">
        <w:t>(20</w:t>
      </w:r>
      <w:r>
        <w:t>20</w:t>
      </w:r>
      <w:r w:rsidRPr="004E07BB">
        <w:t xml:space="preserve">).  </w:t>
      </w:r>
      <w:r>
        <w:t xml:space="preserve">A </w:t>
      </w:r>
      <w:r w:rsidRPr="004131EB">
        <w:t>Systematic Review of Task Shifting for Mental Health in Sub-Saharan Africa</w:t>
      </w:r>
      <w:r w:rsidRPr="004E07BB">
        <w:t>.</w:t>
      </w:r>
      <w:r w:rsidRPr="00BA6F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Presented at the Society for Social Work and Research Conference, Washington DC.</w:t>
      </w:r>
    </w:p>
    <w:p w14:paraId="67E0184C" w14:textId="77777777" w:rsidR="00BA6F4A" w:rsidRPr="00BA6F4A" w:rsidRDefault="00BA6F4A" w:rsidP="00BA6F4A"/>
    <w:p w14:paraId="2C5F72C7" w14:textId="0A75A8FC" w:rsidR="008A4823" w:rsidRPr="004E07BB" w:rsidRDefault="008A4823" w:rsidP="00BA6F4A">
      <w:r>
        <w:rPr>
          <w:b/>
        </w:rPr>
        <w:t xml:space="preserve">Galvin, M., </w:t>
      </w:r>
      <w:proofErr w:type="spellStart"/>
      <w:r>
        <w:t>Chapnick</w:t>
      </w:r>
      <w:proofErr w:type="spellEnd"/>
      <w:r>
        <w:t xml:space="preserve">, M., Antenor, L., Joseph, D., </w:t>
      </w:r>
      <w:proofErr w:type="spellStart"/>
      <w:r>
        <w:t>Dulience</w:t>
      </w:r>
      <w:proofErr w:type="spellEnd"/>
      <w:r>
        <w:t xml:space="preserve">, B., Jean-Louis, S., </w:t>
      </w:r>
      <w:proofErr w:type="spellStart"/>
      <w:r>
        <w:t>Iannotti</w:t>
      </w:r>
      <w:proofErr w:type="spellEnd"/>
      <w:r>
        <w:t>, L.</w:t>
      </w:r>
      <w:r>
        <w:rPr>
          <w:b/>
        </w:rPr>
        <w:t xml:space="preserve"> </w:t>
      </w:r>
      <w:r>
        <w:t>(</w:t>
      </w:r>
      <w:r w:rsidRPr="004E07BB">
        <w:t xml:space="preserve">2019).  </w:t>
      </w:r>
      <w:r>
        <w:rPr>
          <w:color w:val="000000"/>
          <w:shd w:val="clear" w:color="auto" w:fill="FFFFFF"/>
        </w:rPr>
        <w:t>Transnational Educational Partnerships: Achieving Public Health Impact Through Cross-Cultural Pedagogical Approaches in Haiti.  Presented at the 2019 Global Health and Infectious Disease Conference, St. Louis, MO.</w:t>
      </w:r>
    </w:p>
    <w:p w14:paraId="4343312B" w14:textId="77777777" w:rsidR="008A4823" w:rsidRDefault="008A4823" w:rsidP="004E07BB">
      <w:pPr>
        <w:rPr>
          <w:b/>
        </w:rPr>
      </w:pPr>
    </w:p>
    <w:p w14:paraId="4B702A52" w14:textId="68028207" w:rsidR="004E07BB" w:rsidRPr="004E07BB" w:rsidRDefault="004E07BB" w:rsidP="004E07BB">
      <w:r>
        <w:rPr>
          <w:b/>
        </w:rPr>
        <w:t xml:space="preserve">Galvin, M., </w:t>
      </w:r>
      <w:proofErr w:type="spellStart"/>
      <w:r>
        <w:t>Auslander</w:t>
      </w:r>
      <w:proofErr w:type="spellEnd"/>
      <w:r>
        <w:t xml:space="preserve">, W., </w:t>
      </w:r>
      <w:proofErr w:type="spellStart"/>
      <w:r>
        <w:t>Gerke</w:t>
      </w:r>
      <w:proofErr w:type="spellEnd"/>
      <w:r>
        <w:t>, D.</w:t>
      </w:r>
      <w:r w:rsidR="00795AC6">
        <w:t>, Johnson-Reid, M.</w:t>
      </w:r>
      <w:r>
        <w:rPr>
          <w:b/>
        </w:rPr>
        <w:t xml:space="preserve"> </w:t>
      </w:r>
      <w:r>
        <w:t>(</w:t>
      </w:r>
      <w:r w:rsidRPr="004E07BB">
        <w:t xml:space="preserve">2019).  </w:t>
      </w:r>
      <w:r w:rsidRPr="004E07BB">
        <w:rPr>
          <w:color w:val="000000"/>
          <w:shd w:val="clear" w:color="auto" w:fill="FFFFFF"/>
        </w:rPr>
        <w:t>Protective Factors Associated with Sexual Risk Behaviors and Drug Use Among African American Adolescent Girls in Child Welfare</w:t>
      </w:r>
      <w:r>
        <w:rPr>
          <w:color w:val="000000"/>
          <w:shd w:val="clear" w:color="auto" w:fill="FFFFFF"/>
        </w:rPr>
        <w:t>.  Presented at the Society for Social Work and Research Conference, San Francisco, CA.</w:t>
      </w:r>
    </w:p>
    <w:p w14:paraId="0E46A644" w14:textId="77777777" w:rsidR="004E07BB" w:rsidRPr="004E07BB" w:rsidRDefault="004E07BB" w:rsidP="004E07BB">
      <w:pPr>
        <w:rPr>
          <w:b/>
        </w:rPr>
      </w:pPr>
    </w:p>
    <w:p w14:paraId="63FDB46C" w14:textId="192ED116" w:rsidR="00916BFC" w:rsidRPr="00916BFC" w:rsidRDefault="00916BFC" w:rsidP="00916BFC">
      <w:pPr>
        <w:rPr>
          <w:rFonts w:cstheme="minorHAnsi"/>
        </w:rPr>
      </w:pPr>
      <w:r w:rsidRPr="004E07BB">
        <w:rPr>
          <w:b/>
        </w:rPr>
        <w:t>Galvin, M.</w:t>
      </w:r>
      <w:r>
        <w:t xml:space="preserve"> </w:t>
      </w:r>
      <w:r w:rsidRPr="004E07BB">
        <w:t xml:space="preserve">(2018).  </w:t>
      </w:r>
      <w:r>
        <w:rPr>
          <w:rFonts w:cstheme="minorHAnsi"/>
        </w:rPr>
        <w:t>Examining Disparities in Health, Sanitation, Education, and Wellbeing</w:t>
      </w:r>
      <w:r w:rsidRPr="0097129E">
        <w:rPr>
          <w:rFonts w:cstheme="minorHAnsi"/>
        </w:rPr>
        <w:t xml:space="preserve"> in Kibera Slum</w:t>
      </w:r>
      <w:r>
        <w:rPr>
          <w:rFonts w:cstheme="minorHAnsi"/>
        </w:rPr>
        <w:t>: A Statistical and Spatial Analysis of Two Neighborhoods Using GIS</w:t>
      </w:r>
      <w:r w:rsidRPr="004E07BB">
        <w:t>.</w:t>
      </w:r>
      <w:r w:rsidRPr="004E07BB">
        <w:rPr>
          <w:b/>
        </w:rPr>
        <w:t xml:space="preserve"> </w:t>
      </w:r>
      <w:r w:rsidRPr="004E07BB">
        <w:t xml:space="preserve">Presented at the </w:t>
      </w:r>
      <w:r>
        <w:t>2018 Geographic Information Systems for the Applied Social Sciences, St. Louis, MO</w:t>
      </w:r>
      <w:r w:rsidRPr="004E07BB">
        <w:t>.</w:t>
      </w:r>
    </w:p>
    <w:p w14:paraId="61CB8F45" w14:textId="77777777" w:rsidR="00916BFC" w:rsidRDefault="00916BFC" w:rsidP="004E07BB">
      <w:pPr>
        <w:rPr>
          <w:b/>
        </w:rPr>
      </w:pPr>
    </w:p>
    <w:p w14:paraId="324B5A2E" w14:textId="16FF78D7" w:rsidR="004E07BB" w:rsidRPr="004E07BB" w:rsidRDefault="004E07BB" w:rsidP="004E07BB">
      <w:r w:rsidRPr="004E07BB">
        <w:rPr>
          <w:b/>
        </w:rPr>
        <w:t>Galvin, M.</w:t>
      </w:r>
      <w:r>
        <w:t>, Pilar, M.</w:t>
      </w:r>
      <w:r w:rsidRPr="004E07BB">
        <w:rPr>
          <w:b/>
        </w:rPr>
        <w:t xml:space="preserve"> </w:t>
      </w:r>
      <w:r w:rsidRPr="004E07BB">
        <w:t>(2018).  Increasing Evidence-Based Mental Health Treatment through the Systematic Adaptation of an Evidence-Based Intervention in Cap-</w:t>
      </w:r>
      <w:proofErr w:type="spellStart"/>
      <w:r w:rsidRPr="004E07BB">
        <w:t>Haïtien</w:t>
      </w:r>
      <w:proofErr w:type="spellEnd"/>
      <w:r w:rsidRPr="004E07BB">
        <w:t>, Haiti.</w:t>
      </w:r>
      <w:r w:rsidRPr="004E07BB">
        <w:rPr>
          <w:b/>
        </w:rPr>
        <w:t xml:space="preserve"> </w:t>
      </w:r>
      <w:r w:rsidRPr="004E07BB">
        <w:t>Presented at the 5</w:t>
      </w:r>
      <w:r w:rsidRPr="004E07BB">
        <w:rPr>
          <w:vertAlign w:val="superscript"/>
        </w:rPr>
        <w:t>th</w:t>
      </w:r>
      <w:r w:rsidRPr="004E07BB">
        <w:t xml:space="preserve"> World Congress of the World Association of Cultural Psychiatry, Columbia University, New York.</w:t>
      </w:r>
    </w:p>
    <w:p w14:paraId="499FDE70" w14:textId="30372804" w:rsidR="004E07BB" w:rsidRPr="004E07BB" w:rsidRDefault="004E07BB" w:rsidP="007C1847"/>
    <w:p w14:paraId="49FFA043" w14:textId="19B39668" w:rsidR="001779EA" w:rsidRPr="001779EA" w:rsidRDefault="001779EA" w:rsidP="007C1847">
      <w:r>
        <w:t xml:space="preserve">Joshi, S., </w:t>
      </w:r>
      <w:r>
        <w:rPr>
          <w:b/>
        </w:rPr>
        <w:t xml:space="preserve">Galvin, M., </w:t>
      </w:r>
      <w:r>
        <w:t xml:space="preserve">Winfrey, W., Fremont, M., </w:t>
      </w:r>
      <w:proofErr w:type="spellStart"/>
      <w:r>
        <w:t>Shalaby</w:t>
      </w:r>
      <w:proofErr w:type="spellEnd"/>
      <w:r>
        <w:t xml:space="preserve">, M. (2017). High Cure Rate of Hepatitis C in a Primary Care Clinic for People Who Have Limited Access to Specialty Care. </w:t>
      </w:r>
      <w:r w:rsidR="00D764E2">
        <w:t xml:space="preserve"> Presented at American Association for the Study of Liver Disease, Washington, DC.</w:t>
      </w:r>
    </w:p>
    <w:p w14:paraId="6EB3F989" w14:textId="77777777" w:rsidR="001779EA" w:rsidRDefault="001779EA" w:rsidP="007C1847">
      <w:pPr>
        <w:rPr>
          <w:b/>
        </w:rPr>
      </w:pPr>
    </w:p>
    <w:p w14:paraId="2B357EC5" w14:textId="41332D70" w:rsidR="00FA24EC" w:rsidRPr="008E657A" w:rsidRDefault="00D764E2" w:rsidP="007C1847">
      <w:r>
        <w:t xml:space="preserve">Joshi, S., </w:t>
      </w:r>
      <w:r w:rsidR="00FA24EC">
        <w:rPr>
          <w:b/>
        </w:rPr>
        <w:t>Galvin, M.</w:t>
      </w:r>
      <w:r>
        <w:t xml:space="preserve">, </w:t>
      </w:r>
      <w:proofErr w:type="spellStart"/>
      <w:r>
        <w:t>Shalaby</w:t>
      </w:r>
      <w:proofErr w:type="spellEnd"/>
      <w:r>
        <w:t>, M. (2016</w:t>
      </w:r>
      <w:r w:rsidR="00FA24EC">
        <w:t xml:space="preserve">).  Hepatitis C: Therapeutics &amp; Approved Agents.  Presented at American Association for the </w:t>
      </w:r>
      <w:r>
        <w:t>Study of Liver Disease, Boston, MA</w:t>
      </w:r>
      <w:r w:rsidR="00FA24EC">
        <w:t>.</w:t>
      </w:r>
    </w:p>
    <w:p w14:paraId="3E4D082F" w14:textId="77777777" w:rsidR="00FA24EC" w:rsidRPr="008E657A" w:rsidRDefault="00FA24EC" w:rsidP="007C1847">
      <w:pPr>
        <w:rPr>
          <w:b/>
        </w:rPr>
      </w:pPr>
    </w:p>
    <w:p w14:paraId="2C3FCAE4" w14:textId="77777777" w:rsidR="00436F53" w:rsidRDefault="00436F53" w:rsidP="007C1847">
      <w:r w:rsidRPr="008E657A">
        <w:rPr>
          <w:b/>
        </w:rPr>
        <w:t xml:space="preserve">Galvin, M. </w:t>
      </w:r>
      <w:r w:rsidRPr="008E657A">
        <w:t>(2015). Treating Chronic Hepatitis C in Low-Income Settings</w:t>
      </w:r>
      <w:r w:rsidR="00442A5D" w:rsidRPr="008E657A">
        <w:t>.  Presented at Boston College National Conference on HIV/AIDS, New Orleans, LA.</w:t>
      </w:r>
    </w:p>
    <w:p w14:paraId="2657622C" w14:textId="77777777" w:rsidR="001A1EEB" w:rsidRDefault="001A1EEB" w:rsidP="007C1847"/>
    <w:p w14:paraId="015E078E" w14:textId="77777777" w:rsidR="001A1EEB" w:rsidRPr="001A1EEB" w:rsidRDefault="001A1EEB" w:rsidP="007C1847">
      <w:r>
        <w:rPr>
          <w:b/>
        </w:rPr>
        <w:t xml:space="preserve">Galvin, M. </w:t>
      </w:r>
      <w:r>
        <w:t>(2013). Exploring the Association Between Assets &amp; Savings, and Young Child Nutrition in Haiti. Presented at Washington University in St. Louis Capstone Presentations, St. Louis, MO.</w:t>
      </w:r>
    </w:p>
    <w:p w14:paraId="0F5496B3" w14:textId="77777777" w:rsidR="008E657A" w:rsidRPr="008E657A" w:rsidRDefault="008E657A" w:rsidP="007C1847">
      <w:pPr>
        <w:pBdr>
          <w:bottom w:val="single" w:sz="6" w:space="1" w:color="auto"/>
        </w:pBdr>
      </w:pPr>
    </w:p>
    <w:p w14:paraId="3B2608C7" w14:textId="77777777" w:rsidR="008E657A" w:rsidRPr="008E657A" w:rsidRDefault="008E657A" w:rsidP="007C1847"/>
    <w:p w14:paraId="3D2B7EAA" w14:textId="0676CC02" w:rsidR="008E657A" w:rsidRDefault="008E657A" w:rsidP="007C1847">
      <w:pPr>
        <w:rPr>
          <w:b/>
        </w:rPr>
      </w:pPr>
      <w:r w:rsidRPr="000A0BBB">
        <w:rPr>
          <w:b/>
        </w:rPr>
        <w:t>Practice Experience:</w:t>
      </w:r>
    </w:p>
    <w:p w14:paraId="167D2652" w14:textId="5A33D71A" w:rsidR="00AD3B56" w:rsidRDefault="00AD3B56" w:rsidP="007C1847">
      <w:pPr>
        <w:rPr>
          <w:b/>
        </w:rPr>
      </w:pPr>
    </w:p>
    <w:p w14:paraId="11CFECF2" w14:textId="1290A571" w:rsidR="00AD3B56" w:rsidRPr="00AD3B56" w:rsidRDefault="00AD3B56" w:rsidP="007C1847">
      <w:pPr>
        <w:rPr>
          <w:b/>
        </w:rPr>
      </w:pPr>
      <w:r>
        <w:rPr>
          <w:bCs/>
        </w:rPr>
        <w:t>201</w:t>
      </w:r>
      <w:r w:rsidR="000A1AFB">
        <w:rPr>
          <w:bCs/>
        </w:rPr>
        <w:t>9</w:t>
      </w:r>
      <w:r w:rsidR="00393912">
        <w:rPr>
          <w:bCs/>
        </w:rPr>
        <w:t>-present</w:t>
      </w:r>
      <w:r>
        <w:rPr>
          <w:bCs/>
        </w:rPr>
        <w:tab/>
      </w:r>
      <w:r>
        <w:rPr>
          <w:b/>
        </w:rPr>
        <w:t>LCSW Private Practice, St. Louis, MO</w:t>
      </w:r>
    </w:p>
    <w:p w14:paraId="48A7231D" w14:textId="77777777" w:rsidR="008E657A" w:rsidRPr="000A0BBB" w:rsidRDefault="008E657A" w:rsidP="007C1847">
      <w:pPr>
        <w:rPr>
          <w:b/>
        </w:rPr>
      </w:pPr>
    </w:p>
    <w:p w14:paraId="4EFAE3D4" w14:textId="5B622179" w:rsidR="008E657A" w:rsidRPr="000A0BBB" w:rsidRDefault="008E657A" w:rsidP="007C1847">
      <w:pPr>
        <w:rPr>
          <w:b/>
        </w:rPr>
      </w:pPr>
      <w:r w:rsidRPr="000A0BBB">
        <w:t>201</w:t>
      </w:r>
      <w:r w:rsidR="00FC5062">
        <w:t>6</w:t>
      </w:r>
      <w:r w:rsidRPr="000A0BBB">
        <w:t>-2017</w:t>
      </w:r>
      <w:r w:rsidRPr="000A0BBB">
        <w:tab/>
      </w:r>
      <w:r w:rsidRPr="000A0BBB">
        <w:rPr>
          <w:b/>
        </w:rPr>
        <w:t xml:space="preserve">Medical Case Manager, </w:t>
      </w:r>
      <w:proofErr w:type="spellStart"/>
      <w:r w:rsidRPr="000A0BBB">
        <w:rPr>
          <w:b/>
        </w:rPr>
        <w:t>CrescentCare</w:t>
      </w:r>
      <w:proofErr w:type="spellEnd"/>
      <w:r w:rsidRPr="000A0BBB">
        <w:rPr>
          <w:b/>
        </w:rPr>
        <w:t xml:space="preserve"> Health and Wellness Center, New Orleans, LA</w:t>
      </w:r>
    </w:p>
    <w:p w14:paraId="0A03231F" w14:textId="77777777" w:rsidR="008E657A" w:rsidRPr="000A0BBB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Lead medical case manager for patients with chronic and infectious disease</w:t>
      </w:r>
    </w:p>
    <w:p w14:paraId="35670D57" w14:textId="77777777" w:rsidR="008E657A" w:rsidRPr="00FC5062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C5062">
        <w:rPr>
          <w:rFonts w:ascii="Times New Roman" w:hAnsi="Times New Roman" w:cs="Times New Roman"/>
        </w:rPr>
        <w:t>Provided health-focused counseling to diverse population of HIV+ and HIV- individuals</w:t>
      </w:r>
    </w:p>
    <w:p w14:paraId="4D779B78" w14:textId="77777777" w:rsidR="008E657A" w:rsidRPr="00FC5062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C5062">
        <w:rPr>
          <w:rFonts w:ascii="Times New Roman" w:hAnsi="Times New Roman" w:cs="Times New Roman"/>
        </w:rPr>
        <w:t>Maintained records of daily client activity with a case load of 80+ clients</w:t>
      </w:r>
    </w:p>
    <w:p w14:paraId="656939AA" w14:textId="358A3A3A" w:rsidR="00E73AA4" w:rsidRPr="00FC5062" w:rsidRDefault="008E657A" w:rsidP="00E73A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C5062">
        <w:rPr>
          <w:rFonts w:ascii="Times New Roman" w:hAnsi="Times New Roman" w:cs="Times New Roman"/>
        </w:rPr>
        <w:lastRenderedPageBreak/>
        <w:t>Developed collaborative relationships with HIV/AIDS service providers and other community partners in the Gulf region</w:t>
      </w:r>
    </w:p>
    <w:p w14:paraId="12E8A30E" w14:textId="602B3419" w:rsidR="00E73AA4" w:rsidRPr="00FC5062" w:rsidRDefault="00E73AA4" w:rsidP="00E73AA4">
      <w:pPr>
        <w:rPr>
          <w:b/>
        </w:rPr>
      </w:pPr>
    </w:p>
    <w:p w14:paraId="1B5EECAA" w14:textId="38F0123E" w:rsidR="00E73AA4" w:rsidRPr="00FC5062" w:rsidRDefault="00FC5062" w:rsidP="00FC506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73AA4" w:rsidRPr="00FC5062">
        <w:rPr>
          <w:rFonts w:ascii="Times New Roman" w:hAnsi="Times New Roman" w:cs="Times New Roman"/>
          <w:b/>
        </w:rPr>
        <w:t xml:space="preserve">Public Health Translator - French, </w:t>
      </w:r>
      <w:proofErr w:type="spellStart"/>
      <w:r w:rsidR="00E73AA4" w:rsidRPr="00FC5062">
        <w:rPr>
          <w:rFonts w:ascii="Times New Roman" w:hAnsi="Times New Roman" w:cs="Times New Roman"/>
          <w:b/>
        </w:rPr>
        <w:t>Jhpiego</w:t>
      </w:r>
      <w:proofErr w:type="spellEnd"/>
      <w:r w:rsidR="00E73AA4" w:rsidRPr="00FC5062">
        <w:rPr>
          <w:rFonts w:ascii="Times New Roman" w:hAnsi="Times New Roman" w:cs="Times New Roman"/>
          <w:b/>
        </w:rPr>
        <w:t>, Baltimore, MD (Part Time)</w:t>
      </w:r>
    </w:p>
    <w:p w14:paraId="33697BDF" w14:textId="5E2F22EE" w:rsidR="00E73AA4" w:rsidRPr="00FC5062" w:rsidRDefault="00E73AA4" w:rsidP="00E73A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C5062">
        <w:rPr>
          <w:rStyle w:val="lt-line-clampline"/>
          <w:rFonts w:ascii="Times New Roman" w:hAnsi="Times New Roman" w:cs="Times New Roman"/>
          <w:bdr w:val="none" w:sz="0" w:space="0" w:color="auto" w:frame="1"/>
        </w:rPr>
        <w:t>Translations of public health documents for the Haiti Office as well as some African programs, as needed.</w:t>
      </w:r>
    </w:p>
    <w:p w14:paraId="50B92BCD" w14:textId="77777777" w:rsidR="008E657A" w:rsidRPr="00FC5062" w:rsidRDefault="008E657A" w:rsidP="008E657A">
      <w:pPr>
        <w:rPr>
          <w:b/>
        </w:rPr>
      </w:pPr>
    </w:p>
    <w:p w14:paraId="6AD24731" w14:textId="57AD1AE2" w:rsidR="008E657A" w:rsidRPr="00FC5062" w:rsidRDefault="008E657A" w:rsidP="008E657A">
      <w:pPr>
        <w:ind w:left="1440" w:hanging="1440"/>
        <w:rPr>
          <w:b/>
        </w:rPr>
      </w:pPr>
      <w:r w:rsidRPr="00FC5062">
        <w:t>2013-2016</w:t>
      </w:r>
      <w:r w:rsidRPr="00FC5062">
        <w:tab/>
      </w:r>
      <w:r w:rsidRPr="00FC5062">
        <w:rPr>
          <w:b/>
        </w:rPr>
        <w:t>Program Coordinator of</w:t>
      </w:r>
      <w:r w:rsidR="00E73AA4" w:rsidRPr="00FC5062">
        <w:rPr>
          <w:b/>
        </w:rPr>
        <w:t xml:space="preserve"> HIV &amp; Hepatitis C Treatment, </w:t>
      </w:r>
      <w:proofErr w:type="spellStart"/>
      <w:r w:rsidR="00E73AA4" w:rsidRPr="00FC5062">
        <w:rPr>
          <w:b/>
        </w:rPr>
        <w:t>Excel</w:t>
      </w:r>
      <w:r w:rsidRPr="00FC5062">
        <w:rPr>
          <w:b/>
        </w:rPr>
        <w:t>th</w:t>
      </w:r>
      <w:proofErr w:type="spellEnd"/>
      <w:r w:rsidRPr="00FC5062">
        <w:rPr>
          <w:b/>
        </w:rPr>
        <w:t xml:space="preserve"> Family Health Center, New Orleans, LA</w:t>
      </w:r>
    </w:p>
    <w:p w14:paraId="20020170" w14:textId="77777777" w:rsidR="008E657A" w:rsidRPr="000A0BBB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C5062">
        <w:rPr>
          <w:rFonts w:ascii="Times New Roman" w:hAnsi="Times New Roman" w:cs="Times New Roman"/>
        </w:rPr>
        <w:t>Head of program coordination</w:t>
      </w:r>
      <w:r w:rsidRPr="000A0BBB">
        <w:rPr>
          <w:rFonts w:ascii="Times New Roman" w:hAnsi="Times New Roman" w:cs="Times New Roman"/>
        </w:rPr>
        <w:t>, case management and behavioral health treatment for HIV+ and Hepatitis C patients at clinic level</w:t>
      </w:r>
    </w:p>
    <w:p w14:paraId="07FDE90D" w14:textId="7A4F52E8" w:rsidR="008E657A" w:rsidRPr="000A0BBB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Assist</w:t>
      </w:r>
      <w:r w:rsidR="004552F2">
        <w:rPr>
          <w:rFonts w:ascii="Times New Roman" w:hAnsi="Times New Roman" w:cs="Times New Roman"/>
        </w:rPr>
        <w:t>ed</w:t>
      </w:r>
      <w:r w:rsidRPr="000A0BBB">
        <w:rPr>
          <w:rFonts w:ascii="Times New Roman" w:hAnsi="Times New Roman" w:cs="Times New Roman"/>
        </w:rPr>
        <w:t xml:space="preserve"> administration in preparing and monitoring reports</w:t>
      </w:r>
    </w:p>
    <w:p w14:paraId="32E25684" w14:textId="5504A397" w:rsidR="008E657A" w:rsidRPr="000A0BBB" w:rsidRDefault="008E657A" w:rsidP="008E6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Assist</w:t>
      </w:r>
      <w:r w:rsidR="004552F2">
        <w:rPr>
          <w:rFonts w:ascii="Times New Roman" w:hAnsi="Times New Roman" w:cs="Times New Roman"/>
        </w:rPr>
        <w:t>ed</w:t>
      </w:r>
      <w:r w:rsidRPr="000A0BBB">
        <w:rPr>
          <w:rFonts w:ascii="Times New Roman" w:hAnsi="Times New Roman" w:cs="Times New Roman"/>
        </w:rPr>
        <w:t xml:space="preserve"> in preparing grant applications, negotiating contracts and grants, supervising data collection</w:t>
      </w:r>
    </w:p>
    <w:p w14:paraId="301DC1AC" w14:textId="77777777" w:rsidR="001A1EEB" w:rsidRPr="000A0BBB" w:rsidRDefault="001A1EEB" w:rsidP="001A1EEB">
      <w:pPr>
        <w:rPr>
          <w:b/>
        </w:rPr>
      </w:pPr>
    </w:p>
    <w:p w14:paraId="009BB469" w14:textId="77777777" w:rsidR="001A1EEB" w:rsidRPr="000A0BBB" w:rsidRDefault="001A1EEB" w:rsidP="001A1EEB">
      <w:pPr>
        <w:ind w:left="1440" w:hanging="1440"/>
        <w:rPr>
          <w:b/>
        </w:rPr>
      </w:pPr>
      <w:r w:rsidRPr="000A0BBB">
        <w:t>2010-2011</w:t>
      </w:r>
      <w:r w:rsidRPr="000A0BBB">
        <w:tab/>
      </w:r>
      <w:r w:rsidRPr="000A0BBB">
        <w:rPr>
          <w:b/>
        </w:rPr>
        <w:t xml:space="preserve">Program Manager, </w:t>
      </w:r>
      <w:proofErr w:type="spellStart"/>
      <w:r w:rsidRPr="000A0BBB">
        <w:rPr>
          <w:b/>
        </w:rPr>
        <w:t>HealthStreet</w:t>
      </w:r>
      <w:proofErr w:type="spellEnd"/>
      <w:r w:rsidRPr="000A0BBB">
        <w:rPr>
          <w:b/>
        </w:rPr>
        <w:t xml:space="preserve"> Clinic &amp; the Epidemiology and Prevention Research Group, St. Louis, MO</w:t>
      </w:r>
    </w:p>
    <w:p w14:paraId="7064DA36" w14:textId="77777777" w:rsidR="001A1EEB" w:rsidRPr="000A0BBB" w:rsidRDefault="001A1EEB" w:rsidP="001A1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Developing STD prevention strategies for low-income women in St. Louis City</w:t>
      </w:r>
    </w:p>
    <w:p w14:paraId="6814410D" w14:textId="77777777" w:rsidR="001A1EEB" w:rsidRPr="000A0BBB" w:rsidRDefault="001A1EEB" w:rsidP="001A1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 xml:space="preserve">Determining appropriate survey data for “Getting Women Tested” study </w:t>
      </w:r>
    </w:p>
    <w:p w14:paraId="6C1089A1" w14:textId="77777777" w:rsidR="00C44FFC" w:rsidRPr="000A0BBB" w:rsidRDefault="00C44FFC" w:rsidP="001A1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Implementing study and supervising two community outreach workers</w:t>
      </w:r>
    </w:p>
    <w:p w14:paraId="517CD3A2" w14:textId="77777777" w:rsidR="00C44FFC" w:rsidRPr="000A0BBB" w:rsidRDefault="00C44FFC" w:rsidP="001A1E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Assisted in survey distribution and collection to measure outreach outcomes</w:t>
      </w:r>
    </w:p>
    <w:p w14:paraId="3CCFC84A" w14:textId="77777777" w:rsidR="00C44FFC" w:rsidRPr="000A0BBB" w:rsidRDefault="00C44FFC" w:rsidP="00C44FFC">
      <w:pPr>
        <w:rPr>
          <w:b/>
        </w:rPr>
      </w:pPr>
    </w:p>
    <w:p w14:paraId="0A43A1F1" w14:textId="77777777" w:rsidR="00C44FFC" w:rsidRPr="000A0BBB" w:rsidRDefault="00C44FFC" w:rsidP="00C44FFC">
      <w:pPr>
        <w:rPr>
          <w:b/>
        </w:rPr>
      </w:pPr>
      <w:r w:rsidRPr="000A0BBB">
        <w:t>2007-2008</w:t>
      </w:r>
      <w:r w:rsidRPr="000A0BBB">
        <w:tab/>
      </w:r>
      <w:r w:rsidRPr="000A0BBB">
        <w:rPr>
          <w:b/>
        </w:rPr>
        <w:t>Development Program Director, AmeriCorps, St. Paul, MN</w:t>
      </w:r>
    </w:p>
    <w:p w14:paraId="5FA852F8" w14:textId="77777777" w:rsidR="00C44FFC" w:rsidRPr="000A0BBB" w:rsidRDefault="00C44FFC" w:rsidP="00C44F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Development of educational curriculum for children of refugees from Somalia</w:t>
      </w:r>
    </w:p>
    <w:p w14:paraId="5783EBAE" w14:textId="77777777" w:rsidR="00C44FFC" w:rsidRPr="000A0BBB" w:rsidRDefault="00C44FFC" w:rsidP="00C44F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A0BBB">
        <w:rPr>
          <w:rFonts w:ascii="Times New Roman" w:hAnsi="Times New Roman" w:cs="Times New Roman"/>
        </w:rPr>
        <w:t>Implementation of after school reading program for children of refugees</w:t>
      </w:r>
    </w:p>
    <w:p w14:paraId="7AF54827" w14:textId="77777777" w:rsidR="00C44FFC" w:rsidRPr="000A0BBB" w:rsidRDefault="00C44FFC" w:rsidP="00C44FFC">
      <w:pPr>
        <w:pBdr>
          <w:bottom w:val="single" w:sz="6" w:space="1" w:color="auto"/>
        </w:pBdr>
        <w:rPr>
          <w:b/>
        </w:rPr>
      </w:pPr>
    </w:p>
    <w:p w14:paraId="2EDDE71F" w14:textId="77777777" w:rsidR="00C44FFC" w:rsidRPr="000A0BBB" w:rsidRDefault="00C44FFC" w:rsidP="00C44FFC">
      <w:pPr>
        <w:rPr>
          <w:b/>
        </w:rPr>
      </w:pPr>
    </w:p>
    <w:p w14:paraId="11F859EB" w14:textId="77777777" w:rsidR="00C44FFC" w:rsidRDefault="004B5AA1" w:rsidP="00C44FFC">
      <w:pPr>
        <w:rPr>
          <w:b/>
        </w:rPr>
      </w:pPr>
      <w:r>
        <w:rPr>
          <w:b/>
        </w:rPr>
        <w:t>Professional Development &amp; Continuing Education:</w:t>
      </w:r>
    </w:p>
    <w:p w14:paraId="7F9E550C" w14:textId="77777777" w:rsidR="004B5AA1" w:rsidRDefault="004B5AA1" w:rsidP="00C44FFC">
      <w:pPr>
        <w:rPr>
          <w:b/>
        </w:rPr>
      </w:pPr>
    </w:p>
    <w:p w14:paraId="3C19F088" w14:textId="0F0C0F13" w:rsidR="0072177E" w:rsidRDefault="004B5AA1" w:rsidP="00C44FFC">
      <w:r w:rsidRPr="00423C72">
        <w:t>2017</w:t>
      </w:r>
      <w:r w:rsidR="0072177E">
        <w:t>-</w:t>
      </w:r>
      <w:r w:rsidR="0072177E">
        <w:tab/>
      </w:r>
      <w:r w:rsidR="0072177E">
        <w:tab/>
        <w:t>Licensed Clinical Social Worker (LCSW), Missouri, USA</w:t>
      </w:r>
    </w:p>
    <w:p w14:paraId="7831B4E7" w14:textId="65B37DFF" w:rsidR="004B5AA1" w:rsidRDefault="0072177E" w:rsidP="00C44FFC">
      <w:pPr>
        <w:rPr>
          <w:i/>
        </w:rPr>
      </w:pPr>
      <w:r>
        <w:t>Present</w:t>
      </w:r>
      <w:r w:rsidR="004B5AA1">
        <w:rPr>
          <w:i/>
        </w:rPr>
        <w:tab/>
      </w:r>
    </w:p>
    <w:p w14:paraId="31F58A1C" w14:textId="4957555E" w:rsidR="0060105E" w:rsidRDefault="0060105E" w:rsidP="00C44FFC"/>
    <w:p w14:paraId="6C6C7B3A" w14:textId="5FBDDD16" w:rsidR="0060105E" w:rsidRDefault="0060105E" w:rsidP="0060105E">
      <w:r w:rsidRPr="00423C72">
        <w:t>201</w:t>
      </w:r>
      <w:r>
        <w:t>6-</w:t>
      </w:r>
      <w:r>
        <w:tab/>
      </w:r>
      <w:r>
        <w:tab/>
        <w:t>Licensed Clinical Social Worker (LCSW), Louisiana, USA</w:t>
      </w:r>
    </w:p>
    <w:p w14:paraId="3672C7EC" w14:textId="30C4B046" w:rsidR="0060105E" w:rsidRPr="0060105E" w:rsidRDefault="0060105E" w:rsidP="00C44FFC">
      <w:pPr>
        <w:rPr>
          <w:i/>
        </w:rPr>
      </w:pPr>
      <w:r>
        <w:t>2018</w:t>
      </w:r>
    </w:p>
    <w:p w14:paraId="25F5F263" w14:textId="77777777" w:rsidR="004B5AA1" w:rsidRDefault="004B5AA1" w:rsidP="00C44FFC">
      <w:pPr>
        <w:pBdr>
          <w:bottom w:val="single" w:sz="6" w:space="1" w:color="auto"/>
        </w:pBdr>
      </w:pPr>
    </w:p>
    <w:p w14:paraId="67608C2A" w14:textId="77777777" w:rsidR="004B5AA1" w:rsidRDefault="004B5AA1" w:rsidP="00C44FFC"/>
    <w:p w14:paraId="7DEE1D0B" w14:textId="77777777" w:rsidR="004B5AA1" w:rsidRDefault="00423C72" w:rsidP="00C44FFC">
      <w:pPr>
        <w:rPr>
          <w:b/>
        </w:rPr>
      </w:pPr>
      <w:r>
        <w:rPr>
          <w:b/>
        </w:rPr>
        <w:t xml:space="preserve">Professional, Academic, and Community </w:t>
      </w:r>
      <w:r w:rsidR="004B5AA1">
        <w:rPr>
          <w:b/>
        </w:rPr>
        <w:t>Service:</w:t>
      </w:r>
    </w:p>
    <w:p w14:paraId="32DD1D84" w14:textId="77777777" w:rsidR="004B5AA1" w:rsidRDefault="004B5AA1" w:rsidP="00C44FFC">
      <w:pPr>
        <w:rPr>
          <w:b/>
        </w:rPr>
      </w:pPr>
    </w:p>
    <w:p w14:paraId="7D1A7C19" w14:textId="3B05DA88" w:rsidR="003936F2" w:rsidRDefault="003936F2" w:rsidP="003936F2">
      <w:r>
        <w:t>2019</w:t>
      </w:r>
      <w:r>
        <w:tab/>
      </w:r>
      <w:r>
        <w:tab/>
        <w:t xml:space="preserve">Reviewer, </w:t>
      </w:r>
      <w:r>
        <w:rPr>
          <w:i/>
        </w:rPr>
        <w:t>Culture, Medicine, and Psychiatry</w:t>
      </w:r>
    </w:p>
    <w:p w14:paraId="7A53D4E0" w14:textId="77777777" w:rsidR="003936F2" w:rsidRDefault="003936F2" w:rsidP="00C44FFC"/>
    <w:p w14:paraId="705EF4ED" w14:textId="52515D3D" w:rsidR="009B7A31" w:rsidRDefault="009B7A31" w:rsidP="00C44FFC">
      <w:r>
        <w:t>2017-20</w:t>
      </w:r>
      <w:r w:rsidR="004552F2">
        <w:t>20</w:t>
      </w:r>
      <w:r>
        <w:tab/>
        <w:t>PhD Ambassador, Brown School, Washington University in St. Louis</w:t>
      </w:r>
    </w:p>
    <w:p w14:paraId="05E722C2" w14:textId="77777777" w:rsidR="009B7A31" w:rsidRDefault="009B7A31" w:rsidP="00C44FFC"/>
    <w:p w14:paraId="67C227CB" w14:textId="77777777" w:rsidR="00423C72" w:rsidRDefault="00883533" w:rsidP="00C44FFC">
      <w:r>
        <w:t>2013</w:t>
      </w:r>
      <w:r>
        <w:tab/>
      </w:r>
      <w:r>
        <w:tab/>
        <w:t xml:space="preserve">Reviewer, </w:t>
      </w:r>
      <w:proofErr w:type="spellStart"/>
      <w:r w:rsidRPr="0072177E">
        <w:rPr>
          <w:i/>
        </w:rPr>
        <w:t>Voluntas</w:t>
      </w:r>
      <w:proofErr w:type="spellEnd"/>
      <w:r w:rsidRPr="0072177E">
        <w:rPr>
          <w:i/>
        </w:rPr>
        <w:t>: International Journal of Voluntary and Non-Profit Organizations</w:t>
      </w:r>
    </w:p>
    <w:p w14:paraId="1E7D8498" w14:textId="77777777" w:rsidR="00883533" w:rsidRDefault="00883533" w:rsidP="00C44FFC"/>
    <w:p w14:paraId="505479A2" w14:textId="77777777" w:rsidR="00883533" w:rsidRDefault="00883533" w:rsidP="00883533">
      <w:pPr>
        <w:ind w:left="1440" w:hanging="1440"/>
      </w:pPr>
      <w:r>
        <w:t>2011-2012</w:t>
      </w:r>
      <w:r>
        <w:tab/>
        <w:t xml:space="preserve">Volunteer and Peer Support for Handicapped Children from Haiti and Guatemala, Amigos de los </w:t>
      </w:r>
      <w:proofErr w:type="spellStart"/>
      <w:r>
        <w:t>Niños</w:t>
      </w:r>
      <w:proofErr w:type="spellEnd"/>
      <w:r>
        <w:t>, St. Louis, MO</w:t>
      </w:r>
    </w:p>
    <w:p w14:paraId="53CB2174" w14:textId="77777777" w:rsidR="00883533" w:rsidRDefault="00883533" w:rsidP="00C44FFC"/>
    <w:p w14:paraId="32CF44AB" w14:textId="5A3D3D2A" w:rsidR="00883533" w:rsidRDefault="00883533" w:rsidP="00C44FFC">
      <w:r>
        <w:t>2010</w:t>
      </w:r>
      <w:r>
        <w:tab/>
      </w:r>
      <w:r>
        <w:tab/>
        <w:t>Volu</w:t>
      </w:r>
      <w:r w:rsidR="00E73AA4">
        <w:t xml:space="preserve">nteer, Association </w:t>
      </w:r>
      <w:proofErr w:type="spellStart"/>
      <w:r w:rsidR="00E73AA4">
        <w:t>d’Appui</w:t>
      </w:r>
      <w:proofErr w:type="spellEnd"/>
      <w:r w:rsidR="00E73AA4">
        <w:t xml:space="preserve"> au </w:t>
      </w:r>
      <w:proofErr w:type="spellStart"/>
      <w:r w:rsidR="00E73AA4">
        <w:t>Dé</w:t>
      </w:r>
      <w:r>
        <w:t>veloppement</w:t>
      </w:r>
      <w:proofErr w:type="spellEnd"/>
      <w:r>
        <w:t xml:space="preserve"> des Initiatives de Base, Bamako, Mali</w:t>
      </w:r>
    </w:p>
    <w:p w14:paraId="548A32AE" w14:textId="77777777" w:rsidR="00883533" w:rsidRDefault="00883533" w:rsidP="00C44FFC"/>
    <w:p w14:paraId="54C71FE4" w14:textId="77777777" w:rsidR="00883533" w:rsidRDefault="00883533" w:rsidP="00C44FFC">
      <w:r>
        <w:t>2010</w:t>
      </w:r>
      <w:r>
        <w:tab/>
      </w:r>
      <w:r>
        <w:tab/>
        <w:t xml:space="preserve">Volunteer, Association </w:t>
      </w:r>
      <w:proofErr w:type="spellStart"/>
      <w:r>
        <w:t>Djiguiya</w:t>
      </w:r>
      <w:proofErr w:type="spellEnd"/>
      <w:r>
        <w:t>, Bobo-</w:t>
      </w:r>
      <w:proofErr w:type="spellStart"/>
      <w:r>
        <w:t>Dioulasso</w:t>
      </w:r>
      <w:proofErr w:type="spellEnd"/>
      <w:r>
        <w:t>, Burkina Faso</w:t>
      </w:r>
    </w:p>
    <w:p w14:paraId="761F5022" w14:textId="77777777" w:rsidR="00883533" w:rsidRDefault="00883533" w:rsidP="00C44FFC"/>
    <w:p w14:paraId="2A520E2E" w14:textId="77777777" w:rsidR="00883533" w:rsidRDefault="00883533" w:rsidP="00C44FFC">
      <w:r>
        <w:lastRenderedPageBreak/>
        <w:t>2009</w:t>
      </w:r>
      <w:r>
        <w:tab/>
      </w:r>
      <w:r>
        <w:tab/>
        <w:t>Volunteer, Aida Refugee Camp Youth Center, Bethlehem, West Bank, Palestine</w:t>
      </w:r>
    </w:p>
    <w:p w14:paraId="28F6CEDB" w14:textId="77777777" w:rsidR="00883533" w:rsidRDefault="00883533" w:rsidP="00C44FFC"/>
    <w:p w14:paraId="1F6A80BA" w14:textId="77777777" w:rsidR="00883533" w:rsidRDefault="00883533" w:rsidP="00C44FFC">
      <w:r>
        <w:t>2009</w:t>
      </w:r>
      <w:r>
        <w:tab/>
      </w:r>
      <w:r>
        <w:tab/>
        <w:t xml:space="preserve">Volunteer, Palestine Solidarity Project, Beit </w:t>
      </w:r>
      <w:proofErr w:type="spellStart"/>
      <w:r>
        <w:t>Ommar</w:t>
      </w:r>
      <w:proofErr w:type="spellEnd"/>
      <w:r>
        <w:t>, West Bank, Palestine</w:t>
      </w:r>
    </w:p>
    <w:p w14:paraId="53D918E4" w14:textId="77777777" w:rsidR="00883533" w:rsidRDefault="00883533" w:rsidP="00C44FFC"/>
    <w:p w14:paraId="4A9CBAF2" w14:textId="77777777" w:rsidR="00883533" w:rsidRDefault="00883533" w:rsidP="00C44FFC">
      <w:r>
        <w:t>2007-2008</w:t>
      </w:r>
      <w:r>
        <w:tab/>
        <w:t>Spanish Language Volunteer, Jane Addams School for Democracy, St. Paul, MN</w:t>
      </w:r>
    </w:p>
    <w:p w14:paraId="79BCA0C4" w14:textId="77777777" w:rsidR="00883533" w:rsidRDefault="00883533" w:rsidP="00C44FFC">
      <w:pPr>
        <w:pBdr>
          <w:bottom w:val="single" w:sz="6" w:space="1" w:color="auto"/>
        </w:pBdr>
      </w:pPr>
    </w:p>
    <w:p w14:paraId="54706AA6" w14:textId="77777777" w:rsidR="00883533" w:rsidRDefault="00883533" w:rsidP="00C44FFC"/>
    <w:p w14:paraId="77B84E6C" w14:textId="77777777" w:rsidR="00883533" w:rsidRDefault="00883533" w:rsidP="00C44FFC">
      <w:pPr>
        <w:rPr>
          <w:b/>
        </w:rPr>
      </w:pPr>
      <w:r>
        <w:rPr>
          <w:b/>
        </w:rPr>
        <w:t>Languages:</w:t>
      </w:r>
    </w:p>
    <w:p w14:paraId="74A5898E" w14:textId="77777777" w:rsidR="00883533" w:rsidRDefault="00883533" w:rsidP="00C44FFC">
      <w:pPr>
        <w:rPr>
          <w:b/>
        </w:rPr>
      </w:pPr>
    </w:p>
    <w:p w14:paraId="0D9B0466" w14:textId="77777777" w:rsidR="00883533" w:rsidRPr="00883533" w:rsidRDefault="00883533" w:rsidP="00C44FFC">
      <w:r>
        <w:t>Spoken and written fluency in English, French, Spanish, and Haitian Creole</w:t>
      </w:r>
    </w:p>
    <w:p w14:paraId="0F04819E" w14:textId="77777777" w:rsidR="00883533" w:rsidRPr="00883533" w:rsidRDefault="00883533" w:rsidP="00C44FFC"/>
    <w:p w14:paraId="3AED4598" w14:textId="77777777" w:rsidR="004B5AA1" w:rsidRPr="004B5AA1" w:rsidRDefault="004B5AA1" w:rsidP="00C44FFC"/>
    <w:p w14:paraId="3B939EBA" w14:textId="77777777" w:rsidR="00442A5D" w:rsidRDefault="00442A5D" w:rsidP="008E657A">
      <w:pPr>
        <w:ind w:left="1440"/>
      </w:pPr>
    </w:p>
    <w:p w14:paraId="293D1C7D" w14:textId="77777777" w:rsidR="00442A5D" w:rsidRPr="00436F53" w:rsidRDefault="00442A5D" w:rsidP="007C1847"/>
    <w:p w14:paraId="287AB5DD" w14:textId="77777777" w:rsidR="007F2AE9" w:rsidRPr="007F2AE9" w:rsidRDefault="007F2AE9" w:rsidP="007C1847"/>
    <w:p w14:paraId="069F9995" w14:textId="77777777" w:rsidR="007C1847" w:rsidRPr="007F2AE9" w:rsidRDefault="007C1847" w:rsidP="007C1847"/>
    <w:p w14:paraId="33D3A8BE" w14:textId="77777777" w:rsidR="007C1847" w:rsidRPr="007F2AE9" w:rsidRDefault="007C1847" w:rsidP="007C1847"/>
    <w:p w14:paraId="59FD6307" w14:textId="77777777" w:rsidR="007C1847" w:rsidRPr="007F2AE9" w:rsidRDefault="007C1847"/>
    <w:p w14:paraId="68CCF3DC" w14:textId="77777777" w:rsidR="00B11AE2" w:rsidRPr="007F2AE9" w:rsidRDefault="00B11AE2"/>
    <w:p w14:paraId="19B4237A" w14:textId="77777777" w:rsidR="00B11AE2" w:rsidRPr="007F2AE9" w:rsidRDefault="00B11AE2"/>
    <w:p w14:paraId="2EC1D005" w14:textId="77777777" w:rsidR="00B11AE2" w:rsidRPr="007F2AE9" w:rsidRDefault="00B11AE2">
      <w:r w:rsidRPr="007F2AE9">
        <w:tab/>
      </w:r>
      <w:r w:rsidRPr="007F2AE9">
        <w:tab/>
      </w:r>
      <w:r w:rsidRPr="007F2AE9">
        <w:tab/>
      </w:r>
    </w:p>
    <w:p w14:paraId="5C561B58" w14:textId="77777777" w:rsidR="00EC1F5F" w:rsidRPr="007F2AE9" w:rsidRDefault="00EC1F5F">
      <w:pPr>
        <w:rPr>
          <w:i/>
        </w:rPr>
      </w:pPr>
    </w:p>
    <w:sectPr w:rsidR="00EC1F5F" w:rsidRPr="007F2AE9" w:rsidSect="00EC1F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D2B9B"/>
    <w:multiLevelType w:val="hybridMultilevel"/>
    <w:tmpl w:val="07FE08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2A77AD0"/>
    <w:multiLevelType w:val="hybridMultilevel"/>
    <w:tmpl w:val="7E0AE2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ED7EF8"/>
    <w:multiLevelType w:val="hybridMultilevel"/>
    <w:tmpl w:val="8DF0D7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C75118"/>
    <w:multiLevelType w:val="hybridMultilevel"/>
    <w:tmpl w:val="BDD8B4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6A5588"/>
    <w:multiLevelType w:val="hybridMultilevel"/>
    <w:tmpl w:val="1870CB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2E4F03"/>
    <w:multiLevelType w:val="multilevel"/>
    <w:tmpl w:val="E5768BC0"/>
    <w:lvl w:ilvl="0">
      <w:start w:val="2015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7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84754B5"/>
    <w:multiLevelType w:val="multilevel"/>
    <w:tmpl w:val="EF589E56"/>
    <w:lvl w:ilvl="0">
      <w:start w:val="2016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7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0C058A0"/>
    <w:multiLevelType w:val="hybridMultilevel"/>
    <w:tmpl w:val="72DA7A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7A432A"/>
    <w:multiLevelType w:val="hybridMultilevel"/>
    <w:tmpl w:val="D4E84C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A01E5"/>
    <w:multiLevelType w:val="multilevel"/>
    <w:tmpl w:val="B7A842F6"/>
    <w:lvl w:ilvl="0">
      <w:start w:val="2015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7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5F"/>
    <w:rsid w:val="00057727"/>
    <w:rsid w:val="000A0BBB"/>
    <w:rsid w:val="000A1AFB"/>
    <w:rsid w:val="000B0677"/>
    <w:rsid w:val="000B6FDE"/>
    <w:rsid w:val="000D5201"/>
    <w:rsid w:val="00113677"/>
    <w:rsid w:val="001438E5"/>
    <w:rsid w:val="001779EA"/>
    <w:rsid w:val="001A1EEB"/>
    <w:rsid w:val="001C133C"/>
    <w:rsid w:val="002C1A43"/>
    <w:rsid w:val="003936F2"/>
    <w:rsid w:val="00393912"/>
    <w:rsid w:val="00423C72"/>
    <w:rsid w:val="00436F53"/>
    <w:rsid w:val="00442A5D"/>
    <w:rsid w:val="00450FB8"/>
    <w:rsid w:val="004552F2"/>
    <w:rsid w:val="00486AA1"/>
    <w:rsid w:val="00491260"/>
    <w:rsid w:val="004A530F"/>
    <w:rsid w:val="004B5AA1"/>
    <w:rsid w:val="004E07BB"/>
    <w:rsid w:val="005939D2"/>
    <w:rsid w:val="0060105E"/>
    <w:rsid w:val="00641A71"/>
    <w:rsid w:val="006B6AE6"/>
    <w:rsid w:val="0072177E"/>
    <w:rsid w:val="00795AC6"/>
    <w:rsid w:val="007C1847"/>
    <w:rsid w:val="007F2AE9"/>
    <w:rsid w:val="00883533"/>
    <w:rsid w:val="008A4823"/>
    <w:rsid w:val="008E657A"/>
    <w:rsid w:val="008F54AA"/>
    <w:rsid w:val="00916BFC"/>
    <w:rsid w:val="0094197E"/>
    <w:rsid w:val="009B7A31"/>
    <w:rsid w:val="009E43D2"/>
    <w:rsid w:val="00AA39C0"/>
    <w:rsid w:val="00AD3B56"/>
    <w:rsid w:val="00B11AE2"/>
    <w:rsid w:val="00B77567"/>
    <w:rsid w:val="00BA6F4A"/>
    <w:rsid w:val="00BB48CF"/>
    <w:rsid w:val="00BD39FE"/>
    <w:rsid w:val="00C44FFC"/>
    <w:rsid w:val="00C5278E"/>
    <w:rsid w:val="00D764E2"/>
    <w:rsid w:val="00DD76E2"/>
    <w:rsid w:val="00DF7EFE"/>
    <w:rsid w:val="00E62492"/>
    <w:rsid w:val="00E73AA4"/>
    <w:rsid w:val="00E914E8"/>
    <w:rsid w:val="00EC1F5F"/>
    <w:rsid w:val="00F931B8"/>
    <w:rsid w:val="00FA24EC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C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6A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57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t-line-clampline">
    <w:name w:val="lt-line-clamp__line"/>
    <w:basedOn w:val="DefaultParagraphFont"/>
    <w:rsid w:val="00E73AA4"/>
  </w:style>
  <w:style w:type="character" w:customStyle="1" w:styleId="apple-converted-space">
    <w:name w:val="apple-converted-space"/>
    <w:basedOn w:val="DefaultParagraphFont"/>
    <w:rsid w:val="00B77567"/>
  </w:style>
  <w:style w:type="character" w:styleId="UnresolvedMention">
    <w:name w:val="Unresolved Mention"/>
    <w:basedOn w:val="DefaultParagraphFont"/>
    <w:uiPriority w:val="99"/>
    <w:rsid w:val="00450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52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552F2"/>
    <w:rPr>
      <w:color w:val="954F72" w:themeColor="followedHyperlink"/>
      <w:u w:val="single"/>
    </w:rPr>
  </w:style>
  <w:style w:type="character" w:customStyle="1" w:styleId="mark4k2kuupb6">
    <w:name w:val="mark4k2kuupb6"/>
    <w:basedOn w:val="DefaultParagraphFont"/>
    <w:rsid w:val="00DD76E2"/>
  </w:style>
  <w:style w:type="paragraph" w:styleId="BalloonText">
    <w:name w:val="Balloon Text"/>
    <w:basedOn w:val="Normal"/>
    <w:link w:val="BalloonTextChar"/>
    <w:uiPriority w:val="99"/>
    <w:semiHidden/>
    <w:unhideWhenUsed/>
    <w:rsid w:val="00DF7E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FE"/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62492"/>
    <w:rPr>
      <w:i/>
      <w:iCs/>
    </w:rPr>
  </w:style>
  <w:style w:type="character" w:customStyle="1" w:styleId="markfypko39bs">
    <w:name w:val="markfypko39bs"/>
    <w:basedOn w:val="DefaultParagraphFont"/>
    <w:rsid w:val="006B6AE6"/>
  </w:style>
  <w:style w:type="character" w:customStyle="1" w:styleId="marknt781b6ru">
    <w:name w:val="marknt781b6ru"/>
    <w:basedOn w:val="DefaultParagraphFont"/>
    <w:rsid w:val="006B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health.harvard.edu/patients-cure-michael-galvin" TargetMode="External"/><Relationship Id="rId5" Type="http://schemas.openxmlformats.org/officeDocument/2006/relationships/hyperlink" Target="mailto:michaelgalvin@wust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Michael</dc:creator>
  <cp:keywords/>
  <dc:description/>
  <cp:lastModifiedBy>Galvin, Michael</cp:lastModifiedBy>
  <cp:revision>40</cp:revision>
  <dcterms:created xsi:type="dcterms:W3CDTF">2017-10-06T04:05:00Z</dcterms:created>
  <dcterms:modified xsi:type="dcterms:W3CDTF">2020-08-04T16:37:00Z</dcterms:modified>
</cp:coreProperties>
</file>